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B21C9" w14:textId="15D907C6" w:rsidR="00C04A06" w:rsidRDefault="007335DC" w:rsidP="00FD7999">
      <w:pPr>
        <w:pBdr>
          <w:bottom w:val="double" w:sz="4" w:space="1" w:color="auto"/>
        </w:pBdr>
        <w:rPr>
          <w:rFonts w:ascii="Arial" w:hAnsi="Arial" w:cs="Arial"/>
          <w:b/>
        </w:rPr>
      </w:pPr>
      <w:r w:rsidRPr="007335DC">
        <w:rPr>
          <w:rFonts w:ascii="Arial" w:hAnsi="Arial" w:cs="Arial"/>
          <w:b/>
        </w:rPr>
        <w:t xml:space="preserve">OBRAZLOŽENJE </w:t>
      </w:r>
      <w:r w:rsidR="001B1BF5">
        <w:rPr>
          <w:rFonts w:ascii="Arial" w:hAnsi="Arial" w:cs="Arial"/>
          <w:b/>
        </w:rPr>
        <w:t>POLU</w:t>
      </w:r>
      <w:r w:rsidR="00142402">
        <w:rPr>
          <w:rFonts w:ascii="Arial" w:hAnsi="Arial" w:cs="Arial"/>
          <w:b/>
        </w:rPr>
        <w:t>GODIŠNJE</w:t>
      </w:r>
      <w:r w:rsidR="00146CD1">
        <w:rPr>
          <w:rFonts w:ascii="Arial" w:hAnsi="Arial" w:cs="Arial"/>
          <w:b/>
        </w:rPr>
        <w:t xml:space="preserve">G IZVJEŠTAJA O IZVRŠENJU </w:t>
      </w:r>
      <w:r w:rsidR="001B1BF5">
        <w:rPr>
          <w:rFonts w:ascii="Arial" w:hAnsi="Arial" w:cs="Arial"/>
          <w:b/>
        </w:rPr>
        <w:t xml:space="preserve">FINANCIJSKOG PLANA </w:t>
      </w:r>
      <w:r w:rsidR="00146CD1">
        <w:rPr>
          <w:rFonts w:ascii="Arial" w:hAnsi="Arial" w:cs="Arial"/>
          <w:b/>
        </w:rPr>
        <w:t>ZA 202</w:t>
      </w:r>
      <w:r w:rsidR="001B1BF5">
        <w:rPr>
          <w:rFonts w:ascii="Arial" w:hAnsi="Arial" w:cs="Arial"/>
          <w:b/>
        </w:rPr>
        <w:t>6</w:t>
      </w:r>
      <w:r w:rsidRPr="007335DC">
        <w:rPr>
          <w:rFonts w:ascii="Arial" w:hAnsi="Arial" w:cs="Arial"/>
          <w:b/>
        </w:rPr>
        <w:t>. GODINU</w:t>
      </w:r>
    </w:p>
    <w:p w14:paraId="4997D41B" w14:textId="77777777" w:rsidR="007335DC" w:rsidRPr="00C04A06" w:rsidRDefault="007335DC" w:rsidP="00FD7999">
      <w:pPr>
        <w:pBdr>
          <w:bottom w:val="double" w:sz="4" w:space="1" w:color="auto"/>
        </w:pBdr>
        <w:rPr>
          <w:rFonts w:cstheme="minorHAnsi"/>
          <w:b/>
          <w:highlight w:val="yellow"/>
        </w:rPr>
      </w:pPr>
    </w:p>
    <w:p w14:paraId="43EBF123" w14:textId="25512DD6" w:rsidR="009F2EDF" w:rsidRPr="00C04A06" w:rsidRDefault="00782B7F" w:rsidP="00FD7999">
      <w:pPr>
        <w:pBdr>
          <w:bottom w:val="double" w:sz="4" w:space="1" w:color="auto"/>
        </w:pBdr>
        <w:rPr>
          <w:rFonts w:cstheme="minorHAnsi"/>
          <w:b/>
        </w:rPr>
      </w:pPr>
      <w:r w:rsidRPr="00C04A06">
        <w:rPr>
          <w:rFonts w:cstheme="minorHAnsi"/>
          <w:b/>
        </w:rPr>
        <w:t xml:space="preserve">ŠIFRA I NAZIV </w:t>
      </w:r>
      <w:r w:rsidR="00136EB3">
        <w:rPr>
          <w:rFonts w:cstheme="minorHAnsi"/>
          <w:b/>
        </w:rPr>
        <w:t>KORISNIKA</w:t>
      </w:r>
      <w:r w:rsidR="00041292" w:rsidRPr="00C04A06">
        <w:rPr>
          <w:rFonts w:cstheme="minorHAnsi"/>
          <w:b/>
        </w:rPr>
        <w:t xml:space="preserve">: </w:t>
      </w:r>
      <w:r w:rsidR="00D025C2">
        <w:rPr>
          <w:rFonts w:cstheme="minorHAnsi"/>
          <w:b/>
        </w:rPr>
        <w:t>12-28</w:t>
      </w:r>
      <w:r w:rsidR="003B459D">
        <w:rPr>
          <w:rFonts w:cstheme="minorHAnsi"/>
          <w:b/>
        </w:rPr>
        <w:t xml:space="preserve"> </w:t>
      </w:r>
      <w:r w:rsidR="00C317DD">
        <w:rPr>
          <w:rFonts w:cstheme="minorHAnsi"/>
          <w:b/>
        </w:rPr>
        <w:t>Gimnazija Karlovac</w:t>
      </w:r>
    </w:p>
    <w:p w14:paraId="4D8E9332" w14:textId="77777777" w:rsidR="009F2EDF" w:rsidRPr="00C04A06" w:rsidRDefault="009F2EDF" w:rsidP="009F2EDF">
      <w:pPr>
        <w:rPr>
          <w:rFonts w:cstheme="minorHAnsi"/>
          <w:b/>
          <w:highlight w:val="yellow"/>
        </w:rPr>
      </w:pPr>
    </w:p>
    <w:p w14:paraId="4C9D0827" w14:textId="77777777" w:rsidR="00041292" w:rsidRPr="00C04A06" w:rsidRDefault="001E6D4E" w:rsidP="009F2EDF">
      <w:pPr>
        <w:rPr>
          <w:rFonts w:cstheme="minorHAnsi"/>
          <w:b/>
        </w:rPr>
      </w:pPr>
      <w:r w:rsidRPr="00C04A06">
        <w:rPr>
          <w:rFonts w:cstheme="minorHAnsi"/>
          <w:b/>
        </w:rPr>
        <w:t>SAŽETAK DJELOKRUGA RADA</w:t>
      </w:r>
      <w:r w:rsidR="00041292" w:rsidRPr="00C04A06">
        <w:rPr>
          <w:rFonts w:cstheme="minorHAnsi"/>
          <w:b/>
        </w:rPr>
        <w:t>:</w:t>
      </w:r>
    </w:p>
    <w:p w14:paraId="0A617DE6" w14:textId="77777777" w:rsidR="00C317DD" w:rsidRPr="003C1DBA" w:rsidRDefault="00C317DD" w:rsidP="00C317DD">
      <w:pPr>
        <w:jc w:val="both"/>
        <w:rPr>
          <w:rFonts w:ascii="Calibri" w:eastAsia="Times New Roman" w:hAnsi="Calibri" w:cs="Calibri"/>
          <w:lang w:eastAsia="hr-HR"/>
        </w:rPr>
      </w:pPr>
      <w:r w:rsidRPr="003C1DBA">
        <w:rPr>
          <w:rFonts w:ascii="Calibri" w:eastAsia="Times New Roman" w:hAnsi="Calibri" w:cs="Calibri"/>
          <w:lang w:eastAsia="hr-HR"/>
        </w:rPr>
        <w:t>Gimnazije Karlovac je javna ustanova srednjoškolskog odgoja i obrazovanja prema Nastavnom planu i programu Ministarstva znanosti, obrazovanja i sporta. Škola posluje na adresi: Rakovac 4 i 6, 47000 Karlovac.</w:t>
      </w:r>
    </w:p>
    <w:p w14:paraId="5927A5B6" w14:textId="77777777" w:rsidR="00C317DD" w:rsidRPr="003C1DBA" w:rsidRDefault="00C317DD" w:rsidP="00C317DD">
      <w:pPr>
        <w:jc w:val="both"/>
        <w:rPr>
          <w:rFonts w:ascii="Calibri" w:eastAsia="Times New Roman" w:hAnsi="Calibri" w:cs="Calibri"/>
          <w:lang w:eastAsia="hr-HR"/>
        </w:rPr>
      </w:pPr>
    </w:p>
    <w:p w14:paraId="610D2A0E" w14:textId="77777777" w:rsidR="00C317DD" w:rsidRPr="003C1DBA" w:rsidRDefault="00C317DD" w:rsidP="00C317DD">
      <w:pPr>
        <w:rPr>
          <w:rFonts w:ascii="Calibri" w:hAnsi="Calibri" w:cs="Calibri"/>
        </w:rPr>
      </w:pPr>
      <w:r w:rsidRPr="003C1DBA">
        <w:rPr>
          <w:rFonts w:ascii="Calibri" w:eastAsia="Times New Roman" w:hAnsi="Calibri" w:cs="Calibri"/>
          <w:lang w:eastAsia="hr-HR"/>
        </w:rPr>
        <w:t>Na temelju rješenja Ministarstva gospodarstva, rada i poduzetništva (Klasa:UP/I-102-02/11-02/03, Urbroj: 526-08-02-03/4-11-2 od 15.6.2011. godine) Gimnazija Karlovac obavlja poslove posredovanja pri zapošljavanju redovitih učenika srednjoškolskih ustanova u Karlovačkoj županiji isključivo tijekom zimskog, proljetnog i ljetnog odmora, trajanje kojeg je u tekućoj školskoj godini propisano Odlukom ministra znanosti i obrazovanja.</w:t>
      </w:r>
    </w:p>
    <w:p w14:paraId="3F4EA5B2" w14:textId="4BE51D10" w:rsidR="009F2EDF" w:rsidRPr="00C04A06" w:rsidRDefault="009F2EDF" w:rsidP="009F2EDF">
      <w:pPr>
        <w:rPr>
          <w:rFonts w:cstheme="minorHAnsi"/>
          <w:b/>
        </w:rPr>
      </w:pPr>
    </w:p>
    <w:p w14:paraId="36A57963" w14:textId="77777777" w:rsidR="009F2EDF" w:rsidRPr="00C04A06" w:rsidRDefault="009F2EDF" w:rsidP="009F2EDF">
      <w:pPr>
        <w:rPr>
          <w:rFonts w:cstheme="minorHAnsi"/>
        </w:rPr>
      </w:pPr>
    </w:p>
    <w:p w14:paraId="61207355" w14:textId="77777777" w:rsidR="00ED040F" w:rsidRPr="00C04A06" w:rsidRDefault="00ED040F" w:rsidP="00ED040F">
      <w:pPr>
        <w:rPr>
          <w:rFonts w:cstheme="minorHAnsi"/>
          <w:b/>
        </w:rPr>
      </w:pPr>
      <w:r w:rsidRPr="00C04A06">
        <w:rPr>
          <w:rFonts w:cstheme="minorHAnsi"/>
          <w:b/>
        </w:rPr>
        <w:t>ORGANIZACIJSKA STRUKTURA:</w:t>
      </w:r>
    </w:p>
    <w:p w14:paraId="129C3E6E" w14:textId="77777777" w:rsidR="003B459D" w:rsidRPr="003C1DBA" w:rsidRDefault="003B459D" w:rsidP="003B459D">
      <w:pPr>
        <w:jc w:val="both"/>
        <w:rPr>
          <w:rFonts w:ascii="Calibri" w:eastAsia="Times New Roman" w:hAnsi="Calibri" w:cs="Calibri"/>
          <w:lang w:eastAsia="hr-HR"/>
        </w:rPr>
      </w:pPr>
      <w:r w:rsidRPr="003C1DBA">
        <w:rPr>
          <w:rFonts w:ascii="Calibri" w:eastAsia="Times New Roman" w:hAnsi="Calibri" w:cs="Calibri"/>
          <w:lang w:eastAsia="hr-HR"/>
        </w:rPr>
        <w:t xml:space="preserve">Nastava je organizirana u jutarnjoj smjeni i poslijepodnevnim nastavnim aktivnostima, u petodnevnom radnom tjednu. </w:t>
      </w:r>
    </w:p>
    <w:p w14:paraId="34F56BCE" w14:textId="62E57285" w:rsidR="00ED040F" w:rsidRPr="0096624A" w:rsidRDefault="003B459D" w:rsidP="004C46BF">
      <w:pPr>
        <w:tabs>
          <w:tab w:val="left" w:pos="709"/>
          <w:tab w:val="left" w:pos="1418"/>
          <w:tab w:val="left" w:pos="1701"/>
          <w:tab w:val="left" w:pos="2268"/>
        </w:tabs>
        <w:rPr>
          <w:rFonts w:ascii="Calibri" w:eastAsia="Times New Roman" w:hAnsi="Calibri" w:cs="Calibri"/>
          <w:lang w:eastAsia="hr-HR"/>
        </w:rPr>
      </w:pPr>
      <w:r w:rsidRPr="003C1DBA">
        <w:rPr>
          <w:rFonts w:ascii="Calibri" w:eastAsia="Times New Roman" w:hAnsi="Calibri" w:cs="Calibri"/>
          <w:lang w:eastAsia="hr-HR"/>
        </w:rPr>
        <w:t>Š</w:t>
      </w:r>
      <w:r w:rsidR="00142402">
        <w:rPr>
          <w:rFonts w:ascii="Calibri" w:eastAsia="Times New Roman" w:hAnsi="Calibri" w:cs="Calibri"/>
          <w:lang w:eastAsia="hr-HR"/>
        </w:rPr>
        <w:t xml:space="preserve">kolsku godinu </w:t>
      </w:r>
      <w:r w:rsidR="007335DC">
        <w:rPr>
          <w:rFonts w:ascii="Calibri" w:eastAsia="Times New Roman" w:hAnsi="Calibri" w:cs="Calibri"/>
          <w:lang w:eastAsia="hr-HR"/>
        </w:rPr>
        <w:t xml:space="preserve"> </w:t>
      </w:r>
      <w:r w:rsidR="00E97DB1">
        <w:rPr>
          <w:rFonts w:ascii="Calibri" w:eastAsia="Times New Roman" w:hAnsi="Calibri" w:cs="Calibri"/>
          <w:lang w:eastAsia="hr-HR"/>
        </w:rPr>
        <w:t>202</w:t>
      </w:r>
      <w:r w:rsidR="001B1BF5">
        <w:rPr>
          <w:rFonts w:ascii="Calibri" w:eastAsia="Times New Roman" w:hAnsi="Calibri" w:cs="Calibri"/>
          <w:lang w:eastAsia="hr-HR"/>
        </w:rPr>
        <w:t>5</w:t>
      </w:r>
      <w:r w:rsidR="00E97DB1">
        <w:rPr>
          <w:rFonts w:ascii="Calibri" w:eastAsia="Times New Roman" w:hAnsi="Calibri" w:cs="Calibri"/>
          <w:lang w:eastAsia="hr-HR"/>
        </w:rPr>
        <w:t>/202</w:t>
      </w:r>
      <w:r w:rsidR="001B1BF5">
        <w:rPr>
          <w:rFonts w:ascii="Calibri" w:eastAsia="Times New Roman" w:hAnsi="Calibri" w:cs="Calibri"/>
          <w:lang w:eastAsia="hr-HR"/>
        </w:rPr>
        <w:t>6</w:t>
      </w:r>
      <w:r w:rsidR="007335DC">
        <w:rPr>
          <w:rFonts w:ascii="Calibri" w:eastAsia="Times New Roman" w:hAnsi="Calibri" w:cs="Calibri"/>
          <w:lang w:eastAsia="hr-HR"/>
        </w:rPr>
        <w:t>.</w:t>
      </w:r>
      <w:r w:rsidR="00E97DB1">
        <w:rPr>
          <w:rFonts w:ascii="Calibri" w:eastAsia="Times New Roman" w:hAnsi="Calibri" w:cs="Calibri"/>
          <w:lang w:eastAsia="hr-HR"/>
        </w:rPr>
        <w:t xml:space="preserve"> pohađa</w:t>
      </w:r>
      <w:r w:rsidR="00A26787">
        <w:rPr>
          <w:rFonts w:ascii="Calibri" w:eastAsia="Times New Roman" w:hAnsi="Calibri" w:cs="Calibri"/>
          <w:lang w:eastAsia="hr-HR"/>
        </w:rPr>
        <w:t xml:space="preserve">lo </w:t>
      </w:r>
      <w:r w:rsidR="00A26787" w:rsidRPr="008B4B2F">
        <w:rPr>
          <w:rFonts w:ascii="Calibri" w:eastAsia="Times New Roman" w:hAnsi="Calibri" w:cs="Calibri"/>
          <w:lang w:eastAsia="hr-HR"/>
        </w:rPr>
        <w:t>je</w:t>
      </w:r>
      <w:r w:rsidR="00146CD1" w:rsidRPr="008B4B2F">
        <w:rPr>
          <w:rFonts w:ascii="Calibri" w:eastAsia="Times New Roman" w:hAnsi="Calibri" w:cs="Calibri"/>
          <w:lang w:eastAsia="hr-HR"/>
        </w:rPr>
        <w:t xml:space="preserve"> </w:t>
      </w:r>
      <w:r w:rsidR="008B4B2F" w:rsidRPr="008B4B2F">
        <w:rPr>
          <w:rFonts w:ascii="Calibri" w:eastAsia="Times New Roman" w:hAnsi="Calibri" w:cs="Calibri"/>
          <w:lang w:eastAsia="hr-HR"/>
        </w:rPr>
        <w:t>548</w:t>
      </w:r>
      <w:r w:rsidR="00146CD1" w:rsidRPr="008B4B2F">
        <w:rPr>
          <w:rFonts w:ascii="Calibri" w:eastAsia="Times New Roman" w:hAnsi="Calibri" w:cs="Calibri"/>
          <w:lang w:eastAsia="hr-HR"/>
        </w:rPr>
        <w:t xml:space="preserve"> </w:t>
      </w:r>
      <w:r w:rsidR="00146CD1">
        <w:rPr>
          <w:rFonts w:ascii="Calibri" w:eastAsia="Times New Roman" w:hAnsi="Calibri" w:cs="Calibri"/>
          <w:lang w:eastAsia="hr-HR"/>
        </w:rPr>
        <w:t>učenika</w:t>
      </w:r>
      <w:r w:rsidR="001B1BF5">
        <w:rPr>
          <w:rFonts w:ascii="Calibri" w:eastAsia="Times New Roman" w:hAnsi="Calibri" w:cs="Calibri"/>
          <w:lang w:eastAsia="hr-HR"/>
        </w:rPr>
        <w:t xml:space="preserve">. </w:t>
      </w:r>
      <w:r w:rsidRPr="003C1DBA">
        <w:rPr>
          <w:rFonts w:ascii="Calibri" w:eastAsia="Times New Roman" w:hAnsi="Calibri" w:cs="Calibri"/>
          <w:lang w:eastAsia="hr-HR"/>
        </w:rPr>
        <w:t xml:space="preserve">U trenutku izrade ovog izvještaja u školi radi </w:t>
      </w:r>
      <w:r w:rsidR="00A26787">
        <w:rPr>
          <w:rFonts w:ascii="Calibri" w:eastAsia="Times New Roman" w:hAnsi="Calibri" w:cs="Calibri"/>
          <w:lang w:eastAsia="hr-HR"/>
        </w:rPr>
        <w:t xml:space="preserve">75 </w:t>
      </w:r>
      <w:r w:rsidRPr="003C1DBA">
        <w:rPr>
          <w:rFonts w:ascii="Calibri" w:eastAsia="Times New Roman" w:hAnsi="Calibri" w:cs="Calibri"/>
          <w:lang w:eastAsia="hr-HR"/>
        </w:rPr>
        <w:t>djelatnik</w:t>
      </w:r>
      <w:r w:rsidR="007335DC">
        <w:rPr>
          <w:rFonts w:ascii="Calibri" w:eastAsia="Times New Roman" w:hAnsi="Calibri" w:cs="Calibri"/>
          <w:lang w:eastAsia="hr-HR"/>
        </w:rPr>
        <w:t>a</w:t>
      </w:r>
      <w:r w:rsidR="00A26787">
        <w:rPr>
          <w:rFonts w:ascii="Calibri" w:eastAsia="Times New Roman" w:hAnsi="Calibri" w:cs="Calibri"/>
          <w:lang w:eastAsia="hr-HR"/>
        </w:rPr>
        <w:t xml:space="preserve"> od kojih je 4 djelatnika na dugotrajnom bolovanju</w:t>
      </w:r>
      <w:r w:rsidR="0068021A">
        <w:rPr>
          <w:rFonts w:ascii="Calibri" w:eastAsia="Times New Roman" w:hAnsi="Calibri" w:cs="Calibri"/>
          <w:lang w:eastAsia="hr-HR"/>
        </w:rPr>
        <w:t>.</w:t>
      </w:r>
    </w:p>
    <w:p w14:paraId="5D76CDA6" w14:textId="77777777" w:rsidR="0046436F" w:rsidRPr="00C04A06" w:rsidRDefault="0046436F" w:rsidP="009F2EDF">
      <w:pPr>
        <w:rPr>
          <w:rFonts w:cstheme="minorHAnsi"/>
        </w:rPr>
      </w:pPr>
    </w:p>
    <w:p w14:paraId="2843772E" w14:textId="77777777" w:rsidR="001E6D4E" w:rsidRPr="00C04A06" w:rsidRDefault="001E6D4E" w:rsidP="009F2EDF">
      <w:pPr>
        <w:rPr>
          <w:rFonts w:cstheme="minorHAnsi"/>
        </w:rPr>
      </w:pPr>
    </w:p>
    <w:p w14:paraId="3F3FE0E6" w14:textId="142D770F" w:rsidR="00041292" w:rsidRPr="00C04A06" w:rsidRDefault="00C04A06" w:rsidP="009F2EDF">
      <w:pPr>
        <w:rPr>
          <w:rFonts w:cstheme="minorHAnsi"/>
          <w:b/>
        </w:rPr>
      </w:pPr>
      <w:r w:rsidRPr="00C04A06">
        <w:rPr>
          <w:rFonts w:cstheme="minorHAnsi"/>
          <w:b/>
        </w:rPr>
        <w:t>IZVRŠENJE FINA</w:t>
      </w:r>
      <w:r w:rsidR="007335DC">
        <w:rPr>
          <w:rFonts w:cstheme="minorHAnsi"/>
          <w:b/>
        </w:rPr>
        <w:t>NCI</w:t>
      </w:r>
      <w:r w:rsidR="00142402">
        <w:rPr>
          <w:rFonts w:cstheme="minorHAnsi"/>
          <w:b/>
        </w:rPr>
        <w:t>JSKOG PLANA ZA SIJEČANJ-</w:t>
      </w:r>
      <w:r w:rsidR="001B1BF5">
        <w:rPr>
          <w:rFonts w:cstheme="minorHAnsi"/>
          <w:b/>
        </w:rPr>
        <w:t xml:space="preserve">LIPANJ </w:t>
      </w:r>
      <w:r w:rsidRPr="00C04A06">
        <w:rPr>
          <w:rFonts w:cstheme="minorHAnsi"/>
          <w:b/>
        </w:rPr>
        <w:t>202</w:t>
      </w:r>
      <w:r w:rsidR="001B1BF5">
        <w:rPr>
          <w:rFonts w:cstheme="minorHAnsi"/>
          <w:b/>
        </w:rPr>
        <w:t>6</w:t>
      </w:r>
      <w:r w:rsidRPr="00C04A06">
        <w:rPr>
          <w:rFonts w:cstheme="minorHAnsi"/>
          <w:b/>
        </w:rPr>
        <w:t>.</w:t>
      </w:r>
      <w:r w:rsidR="00742729" w:rsidRPr="00C04A06">
        <w:rPr>
          <w:rFonts w:cstheme="minorHAnsi"/>
          <w:b/>
        </w:rPr>
        <w:t xml:space="preserve"> </w:t>
      </w:r>
      <w:r w:rsidR="00742729" w:rsidRPr="00C04A06">
        <w:rPr>
          <w:rFonts w:cstheme="minorHAnsi"/>
          <w:bCs/>
          <w:i/>
          <w:iCs/>
        </w:rPr>
        <w:t>(iznosi u EUR)</w:t>
      </w:r>
      <w:r w:rsidR="00041292" w:rsidRPr="00C04A06">
        <w:rPr>
          <w:rFonts w:cstheme="minorHAnsi"/>
          <w:b/>
        </w:rPr>
        <w:t>:</w:t>
      </w:r>
    </w:p>
    <w:p w14:paraId="10A3B272" w14:textId="77777777" w:rsidR="009F2EDF" w:rsidRPr="00C04A06" w:rsidRDefault="009F2EDF" w:rsidP="009F2EDF">
      <w:pPr>
        <w:rPr>
          <w:rFonts w:cstheme="minorHAnsi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303"/>
        <w:gridCol w:w="812"/>
        <w:gridCol w:w="1003"/>
      </w:tblGrid>
      <w:tr w:rsidR="0011174B" w:rsidRPr="00C403BB" w14:paraId="7D5770A9" w14:textId="77777777" w:rsidTr="004C46BF">
        <w:trPr>
          <w:trHeight w:val="394"/>
        </w:trPr>
        <w:tc>
          <w:tcPr>
            <w:tcW w:w="2263" w:type="dxa"/>
            <w:shd w:val="clear" w:color="000000" w:fill="FFFFFF"/>
            <w:vAlign w:val="center"/>
            <w:hideMark/>
          </w:tcPr>
          <w:p w14:paraId="35653114" w14:textId="77777777" w:rsidR="0011174B" w:rsidRPr="00C403BB" w:rsidRDefault="0011174B" w:rsidP="0011174B">
            <w:pPr>
              <w:ind w:firstLineChars="100" w:firstLine="1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</w:t>
            </w: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znaka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 i naziv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6188F1B" w14:textId="592BCDDD" w:rsidR="0011174B" w:rsidRPr="00C403BB" w:rsidRDefault="0011174B" w:rsidP="0011174B">
            <w:pPr>
              <w:ind w:firstLineChars="100" w:firstLine="1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 xml:space="preserve">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202</w:t>
            </w:r>
            <w:r w:rsidR="001B1BF5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736B32E" w14:textId="77777777" w:rsidR="0011174B" w:rsidRDefault="0011174B" w:rsidP="0011174B">
            <w:pPr>
              <w:ind w:firstLineChars="100" w:firstLine="1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Plan</w:t>
            </w:r>
          </w:p>
          <w:p w14:paraId="0884EAA5" w14:textId="1BAD7AA7" w:rsidR="0011174B" w:rsidRPr="00C403BB" w:rsidRDefault="0011174B" w:rsidP="0011174B">
            <w:pPr>
              <w:ind w:firstLineChars="100" w:firstLine="1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202</w:t>
            </w:r>
            <w:r w:rsidR="001B1BF5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E2A6407" w14:textId="69470BC5" w:rsidR="0011174B" w:rsidRDefault="0011174B" w:rsidP="0011174B">
            <w:pPr>
              <w:ind w:firstLineChars="100" w:firstLine="1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I </w:t>
            </w: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Rebalans</w:t>
            </w:r>
          </w:p>
          <w:p w14:paraId="6B4C4133" w14:textId="158891A9" w:rsidR="0011174B" w:rsidRPr="00C403BB" w:rsidRDefault="0011174B" w:rsidP="0011174B">
            <w:pPr>
              <w:ind w:firstLineChars="100" w:firstLine="1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202</w:t>
            </w:r>
            <w:r w:rsidR="001B1BF5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303" w:type="dxa"/>
            <w:shd w:val="clear" w:color="000000" w:fill="FFFFFF"/>
            <w:vAlign w:val="center"/>
            <w:hideMark/>
          </w:tcPr>
          <w:p w14:paraId="676E27A7" w14:textId="77777777" w:rsidR="0011174B" w:rsidRDefault="0011174B" w:rsidP="0011174B">
            <w:pPr>
              <w:ind w:firstLineChars="100" w:firstLine="1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Izvršenje </w:t>
            </w:r>
          </w:p>
          <w:p w14:paraId="07F421B1" w14:textId="08993322" w:rsidR="0011174B" w:rsidRPr="00C403BB" w:rsidRDefault="0011174B" w:rsidP="0011174B">
            <w:pPr>
              <w:ind w:firstLineChars="100" w:firstLine="1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202</w:t>
            </w:r>
            <w:r w:rsidR="001B1BF5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812" w:type="dxa"/>
            <w:shd w:val="clear" w:color="000000" w:fill="FFFFFF"/>
            <w:vAlign w:val="center"/>
            <w:hideMark/>
          </w:tcPr>
          <w:p w14:paraId="3BBD259E" w14:textId="77777777" w:rsidR="0011174B" w:rsidRDefault="0011174B" w:rsidP="0011174B">
            <w:pPr>
              <w:ind w:firstLineChars="100" w:firstLine="1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Indeks </w:t>
            </w:r>
          </w:p>
          <w:p w14:paraId="6258FF94" w14:textId="77777777" w:rsidR="0011174B" w:rsidRPr="00C403BB" w:rsidRDefault="0011174B" w:rsidP="0011174B">
            <w:pPr>
              <w:ind w:firstLineChars="100" w:firstLine="1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5/2</w:t>
            </w:r>
          </w:p>
        </w:tc>
        <w:tc>
          <w:tcPr>
            <w:tcW w:w="1003" w:type="dxa"/>
            <w:shd w:val="clear" w:color="000000" w:fill="FFFFFF"/>
            <w:vAlign w:val="center"/>
            <w:hideMark/>
          </w:tcPr>
          <w:p w14:paraId="0B51C129" w14:textId="77777777" w:rsidR="0011174B" w:rsidRDefault="0011174B" w:rsidP="0011174B">
            <w:pPr>
              <w:ind w:firstLineChars="100" w:firstLine="1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Indeks </w:t>
            </w:r>
          </w:p>
          <w:p w14:paraId="5A6C070D" w14:textId="77777777" w:rsidR="0011174B" w:rsidRPr="00C403BB" w:rsidRDefault="0011174B" w:rsidP="0011174B">
            <w:pPr>
              <w:ind w:firstLineChars="100" w:firstLine="1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5/4</w:t>
            </w:r>
          </w:p>
        </w:tc>
      </w:tr>
    </w:tbl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2178"/>
        <w:gridCol w:w="1498"/>
        <w:gridCol w:w="1394"/>
        <w:gridCol w:w="1394"/>
        <w:gridCol w:w="1394"/>
        <w:gridCol w:w="886"/>
        <w:gridCol w:w="885"/>
      </w:tblGrid>
      <w:tr w:rsidR="009965B9" w:rsidRPr="00C04A06" w14:paraId="1C93C28E" w14:textId="4CD96086" w:rsidTr="001B1BF5">
        <w:trPr>
          <w:trHeight w:val="7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325D4" w14:textId="4FCF632A" w:rsidR="009965B9" w:rsidRPr="00C04A06" w:rsidRDefault="009965B9" w:rsidP="009965B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04A06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498" w:type="dxa"/>
            <w:vAlign w:val="center"/>
          </w:tcPr>
          <w:p w14:paraId="5CAF2AC8" w14:textId="17A36660" w:rsidR="009965B9" w:rsidRPr="00C04A06" w:rsidRDefault="009965B9" w:rsidP="00146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394" w:type="dxa"/>
          </w:tcPr>
          <w:p w14:paraId="60C559B8" w14:textId="790B84F3" w:rsidR="009965B9" w:rsidRDefault="009965B9" w:rsidP="00146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394" w:type="dxa"/>
            <w:vAlign w:val="center"/>
          </w:tcPr>
          <w:p w14:paraId="0EEF2EA7" w14:textId="01B0E50A" w:rsidR="009965B9" w:rsidRPr="00C04A06" w:rsidRDefault="009965B9" w:rsidP="00146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394" w:type="dxa"/>
            <w:vAlign w:val="center"/>
          </w:tcPr>
          <w:p w14:paraId="08DD813B" w14:textId="6EEB7338" w:rsidR="009965B9" w:rsidRPr="00C04A06" w:rsidRDefault="009965B9" w:rsidP="00146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886" w:type="dxa"/>
            <w:vAlign w:val="center"/>
          </w:tcPr>
          <w:p w14:paraId="34B36FA1" w14:textId="3C640DF4" w:rsidR="009965B9" w:rsidRPr="00C04A06" w:rsidRDefault="009965B9" w:rsidP="00146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885" w:type="dxa"/>
          </w:tcPr>
          <w:p w14:paraId="4A58E200" w14:textId="7DF53087" w:rsidR="009965B9" w:rsidRDefault="009965B9" w:rsidP="00146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</w:tr>
      <w:tr w:rsidR="009A3F4B" w:rsidRPr="00320241" w14:paraId="23398B33" w14:textId="77777777" w:rsidTr="001B1BF5">
        <w:trPr>
          <w:trHeight w:val="70"/>
        </w:trPr>
        <w:tc>
          <w:tcPr>
            <w:tcW w:w="2178" w:type="dxa"/>
            <w:vAlign w:val="center"/>
          </w:tcPr>
          <w:p w14:paraId="794881BF" w14:textId="5904D213" w:rsidR="009A3F4B" w:rsidRPr="00320241" w:rsidRDefault="009A3F4B" w:rsidP="009A3F4B">
            <w:pPr>
              <w:rPr>
                <w:rFonts w:cstheme="minorHAnsi"/>
                <w:b/>
              </w:rPr>
            </w:pPr>
            <w:r w:rsidRPr="00320241">
              <w:rPr>
                <w:rFonts w:cstheme="minorHAnsi"/>
                <w:b/>
              </w:rPr>
              <w:t>12 Upravni odjel za društvene djelatnosti</w:t>
            </w:r>
          </w:p>
        </w:tc>
        <w:tc>
          <w:tcPr>
            <w:tcW w:w="1498" w:type="dxa"/>
          </w:tcPr>
          <w:p w14:paraId="6DA684C1" w14:textId="08E769E4" w:rsidR="009A3F4B" w:rsidRPr="00320241" w:rsidRDefault="001B1BF5" w:rsidP="009A3F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1.303.029,33</w:t>
            </w:r>
          </w:p>
        </w:tc>
        <w:tc>
          <w:tcPr>
            <w:tcW w:w="1394" w:type="dxa"/>
          </w:tcPr>
          <w:p w14:paraId="283FD06F" w14:textId="1E850E21" w:rsidR="009A3F4B" w:rsidRPr="00320241" w:rsidRDefault="001B1BF5" w:rsidP="009A3F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3.566.843,20</w:t>
            </w:r>
          </w:p>
        </w:tc>
        <w:tc>
          <w:tcPr>
            <w:tcW w:w="1394" w:type="dxa"/>
          </w:tcPr>
          <w:p w14:paraId="332BF097" w14:textId="25B18969" w:rsidR="009A3F4B" w:rsidRPr="00320241" w:rsidRDefault="001B1BF5" w:rsidP="009A3F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4.160.391,00</w:t>
            </w:r>
          </w:p>
        </w:tc>
        <w:tc>
          <w:tcPr>
            <w:tcW w:w="1394" w:type="dxa"/>
          </w:tcPr>
          <w:p w14:paraId="37B9A886" w14:textId="16B01496" w:rsidR="009A3F4B" w:rsidRPr="00320241" w:rsidRDefault="001B1BF5" w:rsidP="009A3F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1.230.620,73</w:t>
            </w:r>
          </w:p>
        </w:tc>
        <w:tc>
          <w:tcPr>
            <w:tcW w:w="886" w:type="dxa"/>
          </w:tcPr>
          <w:p w14:paraId="6882E416" w14:textId="0345DBF2" w:rsidR="009A3F4B" w:rsidRPr="00320241" w:rsidRDefault="007734A3" w:rsidP="009A3F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94,44</w:t>
            </w:r>
          </w:p>
        </w:tc>
        <w:tc>
          <w:tcPr>
            <w:tcW w:w="885" w:type="dxa"/>
          </w:tcPr>
          <w:p w14:paraId="0074FDCE" w14:textId="0188CDD1" w:rsidR="009A3F4B" w:rsidRPr="00320241" w:rsidRDefault="001B1BF5" w:rsidP="009A3F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29,58</w:t>
            </w:r>
          </w:p>
        </w:tc>
      </w:tr>
      <w:tr w:rsidR="001B1BF5" w:rsidRPr="00320241" w14:paraId="55426C1E" w14:textId="77777777" w:rsidTr="001B1BF5">
        <w:trPr>
          <w:trHeight w:val="70"/>
        </w:trPr>
        <w:tc>
          <w:tcPr>
            <w:tcW w:w="2178" w:type="dxa"/>
            <w:vAlign w:val="center"/>
          </w:tcPr>
          <w:p w14:paraId="6E089139" w14:textId="328FC8D3" w:rsidR="001B1BF5" w:rsidRPr="00320241" w:rsidRDefault="001B1BF5" w:rsidP="001B1BF5">
            <w:pPr>
              <w:rPr>
                <w:rFonts w:cstheme="minorHAnsi"/>
                <w:b/>
              </w:rPr>
            </w:pPr>
            <w:r w:rsidRPr="00320241">
              <w:rPr>
                <w:rFonts w:cstheme="minorHAnsi"/>
                <w:b/>
              </w:rPr>
              <w:t>12-28 Gimnazija Karlovac</w:t>
            </w:r>
          </w:p>
        </w:tc>
        <w:tc>
          <w:tcPr>
            <w:tcW w:w="1498" w:type="dxa"/>
          </w:tcPr>
          <w:p w14:paraId="59B824A7" w14:textId="7CEA8C5B" w:rsidR="001B1BF5" w:rsidRPr="001B1BF5" w:rsidRDefault="001B1BF5" w:rsidP="001B1BF5">
            <w:pPr>
              <w:jc w:val="center"/>
              <w:rPr>
                <w:rFonts w:cstheme="minorHAnsi"/>
                <w:b/>
                <w:bCs/>
              </w:rPr>
            </w:pPr>
            <w:r w:rsidRPr="001B1BF5">
              <w:rPr>
                <w:b/>
                <w:bCs/>
              </w:rPr>
              <w:t>1.303.029,33</w:t>
            </w:r>
          </w:p>
        </w:tc>
        <w:tc>
          <w:tcPr>
            <w:tcW w:w="1394" w:type="dxa"/>
          </w:tcPr>
          <w:p w14:paraId="0862F8B5" w14:textId="1688E0F9" w:rsidR="001B1BF5" w:rsidRPr="001B1BF5" w:rsidRDefault="001B1BF5" w:rsidP="001B1BF5">
            <w:pPr>
              <w:jc w:val="center"/>
              <w:rPr>
                <w:rFonts w:cstheme="minorHAnsi"/>
                <w:b/>
                <w:bCs/>
              </w:rPr>
            </w:pPr>
            <w:r w:rsidRPr="001B1BF5">
              <w:rPr>
                <w:b/>
                <w:bCs/>
              </w:rPr>
              <w:t>3.566.843,20</w:t>
            </w:r>
          </w:p>
        </w:tc>
        <w:tc>
          <w:tcPr>
            <w:tcW w:w="1394" w:type="dxa"/>
          </w:tcPr>
          <w:p w14:paraId="57EBE9A8" w14:textId="497464AD" w:rsidR="001B1BF5" w:rsidRPr="001B1BF5" w:rsidRDefault="001B1BF5" w:rsidP="001B1BF5">
            <w:pPr>
              <w:jc w:val="center"/>
              <w:rPr>
                <w:rFonts w:cstheme="minorHAnsi"/>
                <w:b/>
                <w:bCs/>
              </w:rPr>
            </w:pPr>
            <w:r w:rsidRPr="001B1BF5">
              <w:rPr>
                <w:b/>
                <w:bCs/>
              </w:rPr>
              <w:t>4.160.391,00</w:t>
            </w:r>
          </w:p>
        </w:tc>
        <w:tc>
          <w:tcPr>
            <w:tcW w:w="1394" w:type="dxa"/>
          </w:tcPr>
          <w:p w14:paraId="106FAAD3" w14:textId="6E1457E9" w:rsidR="001B1BF5" w:rsidRPr="001B1BF5" w:rsidRDefault="001B1BF5" w:rsidP="001B1BF5">
            <w:pPr>
              <w:jc w:val="center"/>
              <w:rPr>
                <w:rFonts w:cstheme="minorHAnsi"/>
                <w:b/>
                <w:bCs/>
              </w:rPr>
            </w:pPr>
            <w:r w:rsidRPr="001B1BF5">
              <w:rPr>
                <w:b/>
                <w:bCs/>
              </w:rPr>
              <w:t>1.230.620,73</w:t>
            </w:r>
          </w:p>
        </w:tc>
        <w:tc>
          <w:tcPr>
            <w:tcW w:w="886" w:type="dxa"/>
          </w:tcPr>
          <w:p w14:paraId="26F91D7F" w14:textId="7B78D548" w:rsidR="001B1BF5" w:rsidRPr="001B1BF5" w:rsidRDefault="007734A3" w:rsidP="001B1BF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94,44</w:t>
            </w:r>
          </w:p>
        </w:tc>
        <w:tc>
          <w:tcPr>
            <w:tcW w:w="885" w:type="dxa"/>
          </w:tcPr>
          <w:p w14:paraId="3DED577F" w14:textId="00B1E1C9" w:rsidR="001B1BF5" w:rsidRPr="001B1BF5" w:rsidRDefault="001B1BF5" w:rsidP="001B1BF5">
            <w:pPr>
              <w:jc w:val="center"/>
              <w:rPr>
                <w:rFonts w:cstheme="minorHAnsi"/>
                <w:b/>
                <w:bCs/>
              </w:rPr>
            </w:pPr>
            <w:r w:rsidRPr="001B1BF5">
              <w:rPr>
                <w:b/>
                <w:bCs/>
              </w:rPr>
              <w:t>29,58</w:t>
            </w:r>
          </w:p>
        </w:tc>
      </w:tr>
      <w:tr w:rsidR="009965B9" w:rsidRPr="00C04A06" w14:paraId="4FB1D566" w14:textId="7861A0EA" w:rsidTr="001B1BF5">
        <w:trPr>
          <w:trHeight w:val="228"/>
        </w:trPr>
        <w:tc>
          <w:tcPr>
            <w:tcW w:w="2178" w:type="dxa"/>
          </w:tcPr>
          <w:p w14:paraId="56377187" w14:textId="77777777" w:rsidR="009965B9" w:rsidRPr="003E625C" w:rsidRDefault="009965B9" w:rsidP="00146CD1">
            <w:pPr>
              <w:jc w:val="center"/>
              <w:rPr>
                <w:rFonts w:cstheme="minorHAnsi"/>
              </w:rPr>
            </w:pPr>
            <w:r w:rsidRPr="003E625C">
              <w:rPr>
                <w:rFonts w:cstheme="minorHAnsi"/>
              </w:rPr>
              <w:t>123</w:t>
            </w:r>
          </w:p>
          <w:p w14:paraId="07426106" w14:textId="3EE444FD" w:rsidR="009965B9" w:rsidRPr="003E625C" w:rsidRDefault="009965B9" w:rsidP="00146CD1">
            <w:pPr>
              <w:rPr>
                <w:rFonts w:cstheme="minorHAnsi"/>
              </w:rPr>
            </w:pPr>
            <w:r w:rsidRPr="003E625C">
              <w:rPr>
                <w:rFonts w:cstheme="minorHAnsi"/>
              </w:rPr>
              <w:t>Zakonski standard SŠ</w:t>
            </w:r>
          </w:p>
        </w:tc>
        <w:tc>
          <w:tcPr>
            <w:tcW w:w="1498" w:type="dxa"/>
          </w:tcPr>
          <w:p w14:paraId="125470C2" w14:textId="6C3F2DB3" w:rsidR="009965B9" w:rsidRPr="00C04A06" w:rsidRDefault="001B1BF5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103.806,40</w:t>
            </w:r>
          </w:p>
        </w:tc>
        <w:tc>
          <w:tcPr>
            <w:tcW w:w="1394" w:type="dxa"/>
          </w:tcPr>
          <w:p w14:paraId="319581C5" w14:textId="5A78524C" w:rsidR="009965B9" w:rsidRPr="00C04A06" w:rsidRDefault="001B1BF5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246.032,20</w:t>
            </w:r>
          </w:p>
        </w:tc>
        <w:tc>
          <w:tcPr>
            <w:tcW w:w="1394" w:type="dxa"/>
          </w:tcPr>
          <w:p w14:paraId="166BB80A" w14:textId="248A5604" w:rsidR="009965B9" w:rsidRPr="00C04A06" w:rsidRDefault="001B1BF5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184.980,00</w:t>
            </w:r>
          </w:p>
        </w:tc>
        <w:tc>
          <w:tcPr>
            <w:tcW w:w="1394" w:type="dxa"/>
          </w:tcPr>
          <w:p w14:paraId="1890D9CE" w14:textId="498FB8C3" w:rsidR="009965B9" w:rsidRPr="00C04A06" w:rsidRDefault="001B1BF5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100.842,08</w:t>
            </w:r>
          </w:p>
        </w:tc>
        <w:tc>
          <w:tcPr>
            <w:tcW w:w="886" w:type="dxa"/>
          </w:tcPr>
          <w:p w14:paraId="08007746" w14:textId="4856F840" w:rsidR="009965B9" w:rsidRPr="00C04A06" w:rsidRDefault="007734A3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97,14</w:t>
            </w:r>
          </w:p>
        </w:tc>
        <w:tc>
          <w:tcPr>
            <w:tcW w:w="885" w:type="dxa"/>
          </w:tcPr>
          <w:p w14:paraId="54672838" w14:textId="638A5D5C" w:rsidR="009965B9" w:rsidRPr="00C04A06" w:rsidRDefault="001B1BF5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54,52</w:t>
            </w:r>
          </w:p>
        </w:tc>
      </w:tr>
      <w:tr w:rsidR="002D6250" w:rsidRPr="00C04A06" w14:paraId="7D264BD3" w14:textId="77777777" w:rsidTr="001B1BF5">
        <w:trPr>
          <w:trHeight w:val="228"/>
        </w:trPr>
        <w:tc>
          <w:tcPr>
            <w:tcW w:w="2178" w:type="dxa"/>
          </w:tcPr>
          <w:p w14:paraId="50546A94" w14:textId="6270534C" w:rsidR="002D6250" w:rsidRPr="002D6250" w:rsidRDefault="002D6250" w:rsidP="00146C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D6250">
              <w:rPr>
                <w:rFonts w:cstheme="minorHAnsi"/>
                <w:sz w:val="18"/>
                <w:szCs w:val="18"/>
              </w:rPr>
              <w:t>A100037 Odgojnoobrazovno, administrativno i tehničko osoblje</w:t>
            </w:r>
          </w:p>
        </w:tc>
        <w:tc>
          <w:tcPr>
            <w:tcW w:w="1498" w:type="dxa"/>
          </w:tcPr>
          <w:p w14:paraId="51899AC3" w14:textId="66C9F339" w:rsidR="002D6250" w:rsidRPr="002D6250" w:rsidRDefault="001B1BF5" w:rsidP="00146CD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24.323,64</w:t>
            </w:r>
          </w:p>
        </w:tc>
        <w:tc>
          <w:tcPr>
            <w:tcW w:w="1394" w:type="dxa"/>
          </w:tcPr>
          <w:p w14:paraId="2703135E" w14:textId="14067A58" w:rsidR="002D6250" w:rsidRPr="002D6250" w:rsidRDefault="001B1BF5" w:rsidP="00146CD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50.820,00</w:t>
            </w:r>
          </w:p>
        </w:tc>
        <w:tc>
          <w:tcPr>
            <w:tcW w:w="1394" w:type="dxa"/>
          </w:tcPr>
          <w:p w14:paraId="3C0ABF89" w14:textId="6DE261F7" w:rsidR="002D6250" w:rsidRPr="002D6250" w:rsidRDefault="001B1BF5" w:rsidP="00146CD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49.980,00</w:t>
            </w:r>
          </w:p>
        </w:tc>
        <w:tc>
          <w:tcPr>
            <w:tcW w:w="1394" w:type="dxa"/>
          </w:tcPr>
          <w:p w14:paraId="0362C211" w14:textId="005E6E45" w:rsidR="002D6250" w:rsidRPr="002D6250" w:rsidRDefault="001B1BF5" w:rsidP="00146CD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36.079,72</w:t>
            </w:r>
          </w:p>
        </w:tc>
        <w:tc>
          <w:tcPr>
            <w:tcW w:w="886" w:type="dxa"/>
          </w:tcPr>
          <w:p w14:paraId="7EBBAABD" w14:textId="0F4F0A45" w:rsidR="002D6250" w:rsidRPr="002D6250" w:rsidRDefault="007734A3" w:rsidP="00146CD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148,13</w:t>
            </w:r>
          </w:p>
        </w:tc>
        <w:tc>
          <w:tcPr>
            <w:tcW w:w="885" w:type="dxa"/>
          </w:tcPr>
          <w:p w14:paraId="00920714" w14:textId="51229097" w:rsidR="002D6250" w:rsidRPr="002D6250" w:rsidRDefault="001B1BF5" w:rsidP="00146CD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72,19</w:t>
            </w:r>
          </w:p>
        </w:tc>
      </w:tr>
      <w:tr w:rsidR="002D6250" w:rsidRPr="00C04A06" w14:paraId="25CB8622" w14:textId="77777777" w:rsidTr="001B1BF5">
        <w:trPr>
          <w:trHeight w:val="245"/>
        </w:trPr>
        <w:tc>
          <w:tcPr>
            <w:tcW w:w="2178" w:type="dxa"/>
          </w:tcPr>
          <w:p w14:paraId="0E6C3BD2" w14:textId="5C4CC492" w:rsidR="002D6250" w:rsidRPr="003E625C" w:rsidRDefault="002D6250" w:rsidP="00146C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 xml:space="preserve">A100037A </w:t>
            </w:r>
            <w:r w:rsidRPr="002D6250">
              <w:rPr>
                <w:rFonts w:cstheme="minorHAnsi"/>
                <w:sz w:val="18"/>
                <w:szCs w:val="18"/>
              </w:rPr>
              <w:t>Odgojnoobrazovno, administrativno i tehničko osoblje</w:t>
            </w:r>
            <w:r>
              <w:rPr>
                <w:rFonts w:cstheme="minorHAnsi"/>
                <w:sz w:val="18"/>
                <w:szCs w:val="18"/>
              </w:rPr>
              <w:t>-poseban dio</w:t>
            </w:r>
          </w:p>
        </w:tc>
        <w:tc>
          <w:tcPr>
            <w:tcW w:w="1498" w:type="dxa"/>
          </w:tcPr>
          <w:p w14:paraId="693FAAA6" w14:textId="7524E4B0" w:rsidR="002D6250" w:rsidRPr="002D6250" w:rsidRDefault="00B95531" w:rsidP="00146CD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79.058,26</w:t>
            </w:r>
          </w:p>
        </w:tc>
        <w:tc>
          <w:tcPr>
            <w:tcW w:w="1394" w:type="dxa"/>
          </w:tcPr>
          <w:p w14:paraId="4A828775" w14:textId="3EB8A89F" w:rsidR="002D6250" w:rsidRPr="002D6250" w:rsidRDefault="00B95531" w:rsidP="00146CD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170.212,20</w:t>
            </w:r>
          </w:p>
        </w:tc>
        <w:tc>
          <w:tcPr>
            <w:tcW w:w="1394" w:type="dxa"/>
          </w:tcPr>
          <w:p w14:paraId="0C937597" w14:textId="242FFB90" w:rsidR="002D6250" w:rsidRPr="002D6250" w:rsidRDefault="00B95531" w:rsidP="00146CD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130.000,00</w:t>
            </w:r>
          </w:p>
        </w:tc>
        <w:tc>
          <w:tcPr>
            <w:tcW w:w="1394" w:type="dxa"/>
          </w:tcPr>
          <w:p w14:paraId="1012CC6B" w14:textId="7E01412C" w:rsidR="002D6250" w:rsidRPr="002D6250" w:rsidRDefault="00B95531" w:rsidP="00146CD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59.762,36</w:t>
            </w:r>
          </w:p>
        </w:tc>
        <w:tc>
          <w:tcPr>
            <w:tcW w:w="886" w:type="dxa"/>
          </w:tcPr>
          <w:p w14:paraId="3C38DEF1" w14:textId="59CCA8A4" w:rsidR="002D6250" w:rsidRPr="002D6250" w:rsidRDefault="007734A3" w:rsidP="00146CD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75,59</w:t>
            </w:r>
          </w:p>
        </w:tc>
        <w:tc>
          <w:tcPr>
            <w:tcW w:w="885" w:type="dxa"/>
          </w:tcPr>
          <w:p w14:paraId="6CCD949F" w14:textId="78CAD052" w:rsidR="002D6250" w:rsidRPr="002D6250" w:rsidRDefault="00B95531" w:rsidP="00146CD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45,97</w:t>
            </w:r>
          </w:p>
        </w:tc>
      </w:tr>
      <w:tr w:rsidR="002D6250" w:rsidRPr="00C04A06" w14:paraId="14081A55" w14:textId="77777777" w:rsidTr="001B1BF5">
        <w:trPr>
          <w:trHeight w:val="245"/>
        </w:trPr>
        <w:tc>
          <w:tcPr>
            <w:tcW w:w="2178" w:type="dxa"/>
          </w:tcPr>
          <w:p w14:paraId="53809929" w14:textId="2F9CE927" w:rsidR="002D6250" w:rsidRDefault="002D6250" w:rsidP="00146CD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A100038 Operativni plan TIO-SŠ</w:t>
            </w:r>
          </w:p>
        </w:tc>
        <w:tc>
          <w:tcPr>
            <w:tcW w:w="1498" w:type="dxa"/>
          </w:tcPr>
          <w:p w14:paraId="0780A86B" w14:textId="2CB706DF" w:rsidR="002D6250" w:rsidRPr="002D6250" w:rsidRDefault="00B95531" w:rsidP="00146CD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424,50</w:t>
            </w:r>
          </w:p>
        </w:tc>
        <w:tc>
          <w:tcPr>
            <w:tcW w:w="1394" w:type="dxa"/>
          </w:tcPr>
          <w:p w14:paraId="6DC9C146" w14:textId="79DE61D7" w:rsidR="002D6250" w:rsidRPr="002D6250" w:rsidRDefault="00B95531" w:rsidP="00146CD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25.000,00</w:t>
            </w:r>
          </w:p>
        </w:tc>
        <w:tc>
          <w:tcPr>
            <w:tcW w:w="1394" w:type="dxa"/>
          </w:tcPr>
          <w:p w14:paraId="7008814E" w14:textId="6BA4FDA3" w:rsidR="002D6250" w:rsidRPr="002D6250" w:rsidRDefault="00B95531" w:rsidP="00146CD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5.000,00</w:t>
            </w:r>
          </w:p>
        </w:tc>
        <w:tc>
          <w:tcPr>
            <w:tcW w:w="1394" w:type="dxa"/>
          </w:tcPr>
          <w:p w14:paraId="11557650" w14:textId="5B4C8948" w:rsidR="002D6250" w:rsidRPr="002D6250" w:rsidRDefault="00B95531" w:rsidP="00146CD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5.000,00</w:t>
            </w:r>
          </w:p>
        </w:tc>
        <w:tc>
          <w:tcPr>
            <w:tcW w:w="886" w:type="dxa"/>
          </w:tcPr>
          <w:p w14:paraId="16A8A0F9" w14:textId="7FB88F71" w:rsidR="002D6250" w:rsidRPr="002D6250" w:rsidRDefault="007734A3" w:rsidP="00146CD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1177,86</w:t>
            </w:r>
          </w:p>
        </w:tc>
        <w:tc>
          <w:tcPr>
            <w:tcW w:w="885" w:type="dxa"/>
          </w:tcPr>
          <w:p w14:paraId="5E3435FD" w14:textId="66F7AC9F" w:rsidR="002D6250" w:rsidRPr="002D6250" w:rsidRDefault="002D6250" w:rsidP="00146CD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100,00</w:t>
            </w:r>
          </w:p>
        </w:tc>
      </w:tr>
      <w:tr w:rsidR="009965B9" w:rsidRPr="00C04A06" w14:paraId="2D9270AD" w14:textId="147EC5E3" w:rsidTr="001B1BF5">
        <w:trPr>
          <w:trHeight w:val="245"/>
        </w:trPr>
        <w:tc>
          <w:tcPr>
            <w:tcW w:w="2178" w:type="dxa"/>
          </w:tcPr>
          <w:p w14:paraId="778F6D2C" w14:textId="77777777" w:rsidR="009965B9" w:rsidRPr="003E625C" w:rsidRDefault="009965B9" w:rsidP="00146CD1">
            <w:pPr>
              <w:jc w:val="center"/>
              <w:rPr>
                <w:rFonts w:cstheme="minorHAnsi"/>
              </w:rPr>
            </w:pPr>
            <w:r w:rsidRPr="003E625C">
              <w:rPr>
                <w:rFonts w:cstheme="minorHAnsi"/>
              </w:rPr>
              <w:t>125</w:t>
            </w:r>
          </w:p>
          <w:p w14:paraId="680D089B" w14:textId="15FF2086" w:rsidR="009965B9" w:rsidRPr="003E625C" w:rsidRDefault="009965B9" w:rsidP="00146CD1">
            <w:pPr>
              <w:rPr>
                <w:rFonts w:cstheme="minorHAnsi"/>
              </w:rPr>
            </w:pPr>
            <w:bookmarkStart w:id="0" w:name="_Hlk139892112"/>
            <w:r w:rsidRPr="003E625C">
              <w:rPr>
                <w:rFonts w:cstheme="minorHAnsi"/>
              </w:rPr>
              <w:t>PJP iznad standarda – vlastiti prihodi</w:t>
            </w:r>
            <w:bookmarkEnd w:id="0"/>
          </w:p>
        </w:tc>
        <w:tc>
          <w:tcPr>
            <w:tcW w:w="1498" w:type="dxa"/>
          </w:tcPr>
          <w:p w14:paraId="76C32CE1" w14:textId="3A409FD0" w:rsidR="009965B9" w:rsidRPr="00C04A06" w:rsidRDefault="00B95531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15.442,31</w:t>
            </w:r>
          </w:p>
        </w:tc>
        <w:tc>
          <w:tcPr>
            <w:tcW w:w="1394" w:type="dxa"/>
          </w:tcPr>
          <w:p w14:paraId="518AAFD5" w14:textId="0BDFBDB3" w:rsidR="009965B9" w:rsidRPr="00C04A06" w:rsidRDefault="00B95531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98.650,00</w:t>
            </w:r>
          </w:p>
        </w:tc>
        <w:tc>
          <w:tcPr>
            <w:tcW w:w="1394" w:type="dxa"/>
          </w:tcPr>
          <w:p w14:paraId="78531382" w14:textId="13D6736B" w:rsidR="009965B9" w:rsidRPr="00C04A06" w:rsidRDefault="00B95531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110.650,00</w:t>
            </w:r>
          </w:p>
        </w:tc>
        <w:tc>
          <w:tcPr>
            <w:tcW w:w="1394" w:type="dxa"/>
          </w:tcPr>
          <w:p w14:paraId="57100523" w14:textId="6AB6BF82" w:rsidR="009965B9" w:rsidRPr="00C04A06" w:rsidRDefault="00B95531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32.756,00</w:t>
            </w:r>
          </w:p>
        </w:tc>
        <w:tc>
          <w:tcPr>
            <w:tcW w:w="886" w:type="dxa"/>
          </w:tcPr>
          <w:p w14:paraId="1CA1FFF6" w14:textId="4C928086" w:rsidR="009965B9" w:rsidRPr="00C04A06" w:rsidRDefault="007734A3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212,12</w:t>
            </w:r>
          </w:p>
        </w:tc>
        <w:tc>
          <w:tcPr>
            <w:tcW w:w="885" w:type="dxa"/>
          </w:tcPr>
          <w:p w14:paraId="5E7A4B43" w14:textId="28FDB008" w:rsidR="009965B9" w:rsidRPr="00C04A06" w:rsidRDefault="00B95531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29,60</w:t>
            </w:r>
          </w:p>
        </w:tc>
      </w:tr>
      <w:tr w:rsidR="00B95531" w:rsidRPr="00C04A06" w14:paraId="32074A2E" w14:textId="77777777" w:rsidTr="001B1BF5">
        <w:trPr>
          <w:trHeight w:val="245"/>
        </w:trPr>
        <w:tc>
          <w:tcPr>
            <w:tcW w:w="2178" w:type="dxa"/>
          </w:tcPr>
          <w:p w14:paraId="680DC1AA" w14:textId="2D35E38D" w:rsidR="00B95531" w:rsidRPr="002D6250" w:rsidRDefault="00B95531" w:rsidP="00B955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D6250">
              <w:rPr>
                <w:rFonts w:cstheme="minorHAnsi"/>
                <w:sz w:val="18"/>
                <w:szCs w:val="18"/>
              </w:rPr>
              <w:t>A100042 Javne potrebe iznad standarda-vlastiti prihodi</w:t>
            </w:r>
          </w:p>
        </w:tc>
        <w:tc>
          <w:tcPr>
            <w:tcW w:w="1498" w:type="dxa"/>
          </w:tcPr>
          <w:p w14:paraId="72CB76BD" w14:textId="436F11D4" w:rsidR="00B95531" w:rsidRPr="00B95531" w:rsidRDefault="00B95531" w:rsidP="00B95531">
            <w:pPr>
              <w:jc w:val="right"/>
              <w:rPr>
                <w:rFonts w:cstheme="minorHAnsi"/>
                <w:sz w:val="18"/>
                <w:szCs w:val="18"/>
              </w:rPr>
            </w:pPr>
            <w:r w:rsidRPr="00B95531">
              <w:rPr>
                <w:sz w:val="18"/>
                <w:szCs w:val="18"/>
              </w:rPr>
              <w:t>15.442,31</w:t>
            </w:r>
          </w:p>
        </w:tc>
        <w:tc>
          <w:tcPr>
            <w:tcW w:w="1394" w:type="dxa"/>
          </w:tcPr>
          <w:p w14:paraId="029724A7" w14:textId="3BCBF465" w:rsidR="00B95531" w:rsidRPr="00B95531" w:rsidRDefault="00B95531" w:rsidP="00B95531">
            <w:pPr>
              <w:jc w:val="right"/>
              <w:rPr>
                <w:rFonts w:cstheme="minorHAnsi"/>
                <w:sz w:val="18"/>
                <w:szCs w:val="18"/>
              </w:rPr>
            </w:pPr>
            <w:r w:rsidRPr="00B95531">
              <w:rPr>
                <w:sz w:val="18"/>
                <w:szCs w:val="18"/>
              </w:rPr>
              <w:t>98.650,00</w:t>
            </w:r>
          </w:p>
        </w:tc>
        <w:tc>
          <w:tcPr>
            <w:tcW w:w="1394" w:type="dxa"/>
          </w:tcPr>
          <w:p w14:paraId="7B65D509" w14:textId="2B11D493" w:rsidR="00B95531" w:rsidRPr="00B95531" w:rsidRDefault="00B95531" w:rsidP="00B95531">
            <w:pPr>
              <w:jc w:val="right"/>
              <w:rPr>
                <w:rFonts w:cstheme="minorHAnsi"/>
                <w:sz w:val="18"/>
                <w:szCs w:val="18"/>
              </w:rPr>
            </w:pPr>
            <w:r w:rsidRPr="00B95531">
              <w:rPr>
                <w:sz w:val="18"/>
                <w:szCs w:val="18"/>
              </w:rPr>
              <w:t>110.650,00</w:t>
            </w:r>
          </w:p>
        </w:tc>
        <w:tc>
          <w:tcPr>
            <w:tcW w:w="1394" w:type="dxa"/>
          </w:tcPr>
          <w:p w14:paraId="0CAAA739" w14:textId="499479BD" w:rsidR="00B95531" w:rsidRPr="00B95531" w:rsidRDefault="00B95531" w:rsidP="00B95531">
            <w:pPr>
              <w:jc w:val="right"/>
              <w:rPr>
                <w:rFonts w:cstheme="minorHAnsi"/>
                <w:sz w:val="18"/>
                <w:szCs w:val="18"/>
              </w:rPr>
            </w:pPr>
            <w:r w:rsidRPr="00B95531">
              <w:rPr>
                <w:sz w:val="18"/>
                <w:szCs w:val="18"/>
              </w:rPr>
              <w:t>32.756,00</w:t>
            </w:r>
          </w:p>
        </w:tc>
        <w:tc>
          <w:tcPr>
            <w:tcW w:w="886" w:type="dxa"/>
          </w:tcPr>
          <w:p w14:paraId="09DDDDF2" w14:textId="47B174D8" w:rsidR="00B95531" w:rsidRPr="00B95531" w:rsidRDefault="007734A3" w:rsidP="00B9553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212,12</w:t>
            </w:r>
          </w:p>
        </w:tc>
        <w:tc>
          <w:tcPr>
            <w:tcW w:w="885" w:type="dxa"/>
          </w:tcPr>
          <w:p w14:paraId="1F985526" w14:textId="56725D7A" w:rsidR="00B95531" w:rsidRPr="00B95531" w:rsidRDefault="00B95531" w:rsidP="00B95531">
            <w:pPr>
              <w:jc w:val="right"/>
              <w:rPr>
                <w:rFonts w:cstheme="minorHAnsi"/>
                <w:sz w:val="18"/>
                <w:szCs w:val="18"/>
              </w:rPr>
            </w:pPr>
            <w:r w:rsidRPr="00B95531">
              <w:rPr>
                <w:sz w:val="18"/>
                <w:szCs w:val="18"/>
              </w:rPr>
              <w:t>29,60</w:t>
            </w:r>
          </w:p>
        </w:tc>
      </w:tr>
      <w:tr w:rsidR="009965B9" w:rsidRPr="00C04A06" w14:paraId="65CCDC47" w14:textId="14A63337" w:rsidTr="001B1BF5">
        <w:trPr>
          <w:trHeight w:val="228"/>
        </w:trPr>
        <w:tc>
          <w:tcPr>
            <w:tcW w:w="2178" w:type="dxa"/>
          </w:tcPr>
          <w:p w14:paraId="174BD606" w14:textId="77777777" w:rsidR="009965B9" w:rsidRPr="003E625C" w:rsidRDefault="009965B9" w:rsidP="00146CD1">
            <w:pPr>
              <w:jc w:val="center"/>
              <w:rPr>
                <w:rFonts w:cstheme="minorHAnsi"/>
              </w:rPr>
            </w:pPr>
            <w:r w:rsidRPr="003E625C">
              <w:rPr>
                <w:rFonts w:cstheme="minorHAnsi"/>
              </w:rPr>
              <w:t xml:space="preserve"> 141</w:t>
            </w:r>
          </w:p>
          <w:p w14:paraId="2C17A8F5" w14:textId="46DC94F8" w:rsidR="009965B9" w:rsidRPr="003E625C" w:rsidRDefault="009965B9" w:rsidP="00146CD1">
            <w:pPr>
              <w:rPr>
                <w:rFonts w:cstheme="minorHAnsi"/>
              </w:rPr>
            </w:pPr>
            <w:r w:rsidRPr="003E625C">
              <w:rPr>
                <w:rFonts w:cstheme="minorHAnsi"/>
              </w:rPr>
              <w:t>Javne potrebe iznad zakonskog standarda SŠ</w:t>
            </w:r>
          </w:p>
        </w:tc>
        <w:tc>
          <w:tcPr>
            <w:tcW w:w="1498" w:type="dxa"/>
          </w:tcPr>
          <w:p w14:paraId="14B0FA70" w14:textId="34398283" w:rsidR="009965B9" w:rsidRPr="00C04A06" w:rsidRDefault="00B95531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74.664,20</w:t>
            </w:r>
          </w:p>
        </w:tc>
        <w:tc>
          <w:tcPr>
            <w:tcW w:w="1394" w:type="dxa"/>
          </w:tcPr>
          <w:p w14:paraId="19906F50" w14:textId="0DEF3D92" w:rsidR="009965B9" w:rsidRPr="00C04A06" w:rsidRDefault="00B95531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1.143.261,00</w:t>
            </w:r>
          </w:p>
        </w:tc>
        <w:tc>
          <w:tcPr>
            <w:tcW w:w="1394" w:type="dxa"/>
          </w:tcPr>
          <w:p w14:paraId="4189FD6F" w14:textId="3A5D2E61" w:rsidR="009965B9" w:rsidRPr="00C04A06" w:rsidRDefault="00B95531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1.574.661,00</w:t>
            </w:r>
          </w:p>
        </w:tc>
        <w:tc>
          <w:tcPr>
            <w:tcW w:w="1394" w:type="dxa"/>
          </w:tcPr>
          <w:p w14:paraId="22B99A7E" w14:textId="2455745C" w:rsidR="009965B9" w:rsidRPr="00C04A06" w:rsidRDefault="00B95531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64.770,16</w:t>
            </w:r>
          </w:p>
        </w:tc>
        <w:tc>
          <w:tcPr>
            <w:tcW w:w="886" w:type="dxa"/>
          </w:tcPr>
          <w:p w14:paraId="4568A54C" w14:textId="7F79CD84" w:rsidR="009965B9" w:rsidRPr="00C04A06" w:rsidRDefault="007734A3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86,75</w:t>
            </w:r>
          </w:p>
        </w:tc>
        <w:tc>
          <w:tcPr>
            <w:tcW w:w="885" w:type="dxa"/>
          </w:tcPr>
          <w:p w14:paraId="470791B5" w14:textId="32C9FC94" w:rsidR="009965B9" w:rsidRPr="00C04A06" w:rsidRDefault="00B95531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4,11</w:t>
            </w:r>
          </w:p>
        </w:tc>
      </w:tr>
      <w:tr w:rsidR="00B95531" w:rsidRPr="00C04A06" w14:paraId="36155F0D" w14:textId="77777777" w:rsidTr="001B1BF5">
        <w:trPr>
          <w:trHeight w:val="228"/>
        </w:trPr>
        <w:tc>
          <w:tcPr>
            <w:tcW w:w="2178" w:type="dxa"/>
          </w:tcPr>
          <w:p w14:paraId="266F2842" w14:textId="3A1E4918" w:rsidR="00B95531" w:rsidRPr="002D6250" w:rsidRDefault="00B95531" w:rsidP="00B955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D6250">
              <w:rPr>
                <w:rFonts w:cstheme="minorHAnsi"/>
                <w:sz w:val="18"/>
                <w:szCs w:val="18"/>
              </w:rPr>
              <w:lastRenderedPageBreak/>
              <w:t>A100078 Županijske javne potrebe SŠ</w:t>
            </w:r>
          </w:p>
        </w:tc>
        <w:tc>
          <w:tcPr>
            <w:tcW w:w="1498" w:type="dxa"/>
          </w:tcPr>
          <w:p w14:paraId="1168218E" w14:textId="28A9FD35" w:rsidR="00B95531" w:rsidRPr="00B95531" w:rsidRDefault="00B95531" w:rsidP="00B9553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5.337,16</w:t>
            </w:r>
          </w:p>
        </w:tc>
        <w:tc>
          <w:tcPr>
            <w:tcW w:w="1394" w:type="dxa"/>
          </w:tcPr>
          <w:p w14:paraId="62DBF331" w14:textId="60A23066" w:rsidR="00B95531" w:rsidRPr="00B95531" w:rsidRDefault="00B95531" w:rsidP="00B9553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6.961,00</w:t>
            </w:r>
          </w:p>
        </w:tc>
        <w:tc>
          <w:tcPr>
            <w:tcW w:w="1394" w:type="dxa"/>
          </w:tcPr>
          <w:p w14:paraId="2B0D77E4" w14:textId="270D07B4" w:rsidR="00B95531" w:rsidRPr="00B95531" w:rsidRDefault="00B95531" w:rsidP="00B9553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6.961,00</w:t>
            </w:r>
          </w:p>
        </w:tc>
        <w:tc>
          <w:tcPr>
            <w:tcW w:w="1394" w:type="dxa"/>
          </w:tcPr>
          <w:p w14:paraId="3EBD3E8B" w14:textId="20550526" w:rsidR="00B95531" w:rsidRPr="00B95531" w:rsidRDefault="00B95531" w:rsidP="00B9553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5.888,43</w:t>
            </w:r>
          </w:p>
        </w:tc>
        <w:tc>
          <w:tcPr>
            <w:tcW w:w="886" w:type="dxa"/>
          </w:tcPr>
          <w:p w14:paraId="7D1536BB" w14:textId="387CAD86" w:rsidR="00B95531" w:rsidRPr="00B95531" w:rsidRDefault="007734A3" w:rsidP="00B9553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110,33</w:t>
            </w:r>
          </w:p>
        </w:tc>
        <w:tc>
          <w:tcPr>
            <w:tcW w:w="885" w:type="dxa"/>
          </w:tcPr>
          <w:p w14:paraId="31E194C7" w14:textId="35B8C0FE" w:rsidR="00B95531" w:rsidRPr="00B95531" w:rsidRDefault="00B95531" w:rsidP="00B9553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84,59</w:t>
            </w:r>
          </w:p>
        </w:tc>
      </w:tr>
      <w:tr w:rsidR="00E27F7D" w:rsidRPr="00C04A06" w14:paraId="5F29291F" w14:textId="77777777" w:rsidTr="001B1BF5">
        <w:trPr>
          <w:trHeight w:val="228"/>
        </w:trPr>
        <w:tc>
          <w:tcPr>
            <w:tcW w:w="2178" w:type="dxa"/>
          </w:tcPr>
          <w:p w14:paraId="13CFC77F" w14:textId="43D977CD" w:rsidR="00E27F7D" w:rsidRPr="00E27F7D" w:rsidRDefault="00E27F7D" w:rsidP="009F2E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7F7D">
              <w:rPr>
                <w:rFonts w:cstheme="minorHAnsi"/>
                <w:sz w:val="18"/>
                <w:szCs w:val="18"/>
              </w:rPr>
              <w:t>A100142B Prihodi od nef. Imovine i naknade štete s osnova osiguranja</w:t>
            </w:r>
          </w:p>
        </w:tc>
        <w:tc>
          <w:tcPr>
            <w:tcW w:w="1498" w:type="dxa"/>
          </w:tcPr>
          <w:p w14:paraId="25251094" w14:textId="67E5DF9B" w:rsidR="00E27F7D" w:rsidRPr="00E27F7D" w:rsidRDefault="00B95531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394" w:type="dxa"/>
          </w:tcPr>
          <w:p w14:paraId="19F9D582" w14:textId="7CDB8856" w:rsidR="00E27F7D" w:rsidRPr="00E27F7D" w:rsidRDefault="00E27F7D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260,00</w:t>
            </w:r>
          </w:p>
        </w:tc>
        <w:tc>
          <w:tcPr>
            <w:tcW w:w="1394" w:type="dxa"/>
          </w:tcPr>
          <w:p w14:paraId="2080AA9B" w14:textId="27444E9E" w:rsidR="00E27F7D" w:rsidRPr="00E27F7D" w:rsidRDefault="00E27F7D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260,00</w:t>
            </w:r>
          </w:p>
        </w:tc>
        <w:tc>
          <w:tcPr>
            <w:tcW w:w="1394" w:type="dxa"/>
          </w:tcPr>
          <w:p w14:paraId="031DAFA3" w14:textId="132036D8" w:rsidR="00E27F7D" w:rsidRPr="00E27F7D" w:rsidRDefault="00E27F7D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886" w:type="dxa"/>
          </w:tcPr>
          <w:p w14:paraId="24E7C3F4" w14:textId="55E4B27E" w:rsidR="00E27F7D" w:rsidRPr="00E27F7D" w:rsidRDefault="00E27F7D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14:paraId="6A5522E9" w14:textId="41A07B31" w:rsidR="00E27F7D" w:rsidRPr="00E27F7D" w:rsidRDefault="00E27F7D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E27F7D" w:rsidRPr="00C04A06" w14:paraId="7592D22A" w14:textId="77777777" w:rsidTr="001B1BF5">
        <w:trPr>
          <w:trHeight w:val="228"/>
        </w:trPr>
        <w:tc>
          <w:tcPr>
            <w:tcW w:w="2178" w:type="dxa"/>
          </w:tcPr>
          <w:p w14:paraId="254B7DB8" w14:textId="23F98E58" w:rsidR="00E27F7D" w:rsidRPr="00E27F7D" w:rsidRDefault="00E27F7D" w:rsidP="009F2E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7F7D">
              <w:rPr>
                <w:rFonts w:cstheme="minorHAnsi"/>
                <w:sz w:val="18"/>
                <w:szCs w:val="18"/>
              </w:rPr>
              <w:t>A100159A Javne potrebe iznad standarda-donacije</w:t>
            </w:r>
          </w:p>
        </w:tc>
        <w:tc>
          <w:tcPr>
            <w:tcW w:w="1498" w:type="dxa"/>
          </w:tcPr>
          <w:p w14:paraId="5C22D3A9" w14:textId="0970B3A5" w:rsidR="00E27F7D" w:rsidRPr="00E27F7D" w:rsidRDefault="00B95531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1.712.92</w:t>
            </w:r>
          </w:p>
        </w:tc>
        <w:tc>
          <w:tcPr>
            <w:tcW w:w="1394" w:type="dxa"/>
          </w:tcPr>
          <w:p w14:paraId="3F1ECFBD" w14:textId="67F622F6" w:rsidR="00E27F7D" w:rsidRPr="00E27F7D" w:rsidRDefault="00B95531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6.950,00</w:t>
            </w:r>
          </w:p>
        </w:tc>
        <w:tc>
          <w:tcPr>
            <w:tcW w:w="1394" w:type="dxa"/>
          </w:tcPr>
          <w:p w14:paraId="1C145B3B" w14:textId="7BE29CF4" w:rsidR="00E27F7D" w:rsidRPr="00E27F7D" w:rsidRDefault="00B95531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12.750,00</w:t>
            </w:r>
          </w:p>
        </w:tc>
        <w:tc>
          <w:tcPr>
            <w:tcW w:w="1394" w:type="dxa"/>
          </w:tcPr>
          <w:p w14:paraId="53FCAA8B" w14:textId="27A61DAA" w:rsidR="00E27F7D" w:rsidRPr="00E27F7D" w:rsidRDefault="00B95531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100,13</w:t>
            </w:r>
          </w:p>
        </w:tc>
        <w:tc>
          <w:tcPr>
            <w:tcW w:w="886" w:type="dxa"/>
          </w:tcPr>
          <w:p w14:paraId="1F27749C" w14:textId="59DDB40C" w:rsidR="00E27F7D" w:rsidRPr="00E27F7D" w:rsidRDefault="007734A3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5,85</w:t>
            </w:r>
          </w:p>
        </w:tc>
        <w:tc>
          <w:tcPr>
            <w:tcW w:w="885" w:type="dxa"/>
          </w:tcPr>
          <w:p w14:paraId="47B13D8B" w14:textId="6A1B1AC1" w:rsidR="00E27F7D" w:rsidRPr="00E27F7D" w:rsidRDefault="00B95531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0,79</w:t>
            </w:r>
          </w:p>
        </w:tc>
      </w:tr>
      <w:tr w:rsidR="00E27F7D" w:rsidRPr="00C04A06" w14:paraId="4247D5AF" w14:textId="77777777" w:rsidTr="001B1BF5">
        <w:trPr>
          <w:trHeight w:val="228"/>
        </w:trPr>
        <w:tc>
          <w:tcPr>
            <w:tcW w:w="2178" w:type="dxa"/>
          </w:tcPr>
          <w:p w14:paraId="10DBDEC7" w14:textId="709AFC41" w:rsidR="00E27F7D" w:rsidRPr="00E27F7D" w:rsidRDefault="00E27F7D" w:rsidP="009F2E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A100161A Javne potrebe iznad standarda-ostalo</w:t>
            </w:r>
          </w:p>
        </w:tc>
        <w:tc>
          <w:tcPr>
            <w:tcW w:w="1498" w:type="dxa"/>
          </w:tcPr>
          <w:p w14:paraId="5DFE3EA6" w14:textId="1785E82E" w:rsidR="00E27F7D" w:rsidRPr="00E27F7D" w:rsidRDefault="00B95531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57.245,42</w:t>
            </w:r>
          </w:p>
        </w:tc>
        <w:tc>
          <w:tcPr>
            <w:tcW w:w="1394" w:type="dxa"/>
          </w:tcPr>
          <w:p w14:paraId="7DB655A5" w14:textId="1DCCAA2B" w:rsidR="00E27F7D" w:rsidRPr="00E27F7D" w:rsidRDefault="00B95531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1.097.500,00</w:t>
            </w:r>
          </w:p>
        </w:tc>
        <w:tc>
          <w:tcPr>
            <w:tcW w:w="1394" w:type="dxa"/>
          </w:tcPr>
          <w:p w14:paraId="570097FF" w14:textId="69808915" w:rsidR="00E27F7D" w:rsidRPr="00E27F7D" w:rsidRDefault="00B95531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1.511.700,00</w:t>
            </w:r>
          </w:p>
        </w:tc>
        <w:tc>
          <w:tcPr>
            <w:tcW w:w="1394" w:type="dxa"/>
          </w:tcPr>
          <w:p w14:paraId="4CD3F19F" w14:textId="3EA6847D" w:rsidR="00E27F7D" w:rsidRPr="00E27F7D" w:rsidRDefault="00B95531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44.704,32</w:t>
            </w:r>
          </w:p>
        </w:tc>
        <w:tc>
          <w:tcPr>
            <w:tcW w:w="886" w:type="dxa"/>
          </w:tcPr>
          <w:p w14:paraId="79E92E62" w14:textId="1F62DA74" w:rsidR="00E27F7D" w:rsidRPr="00E27F7D" w:rsidRDefault="007734A3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78,09</w:t>
            </w:r>
          </w:p>
        </w:tc>
        <w:tc>
          <w:tcPr>
            <w:tcW w:w="885" w:type="dxa"/>
          </w:tcPr>
          <w:p w14:paraId="01A56CB4" w14:textId="7FA7500D" w:rsidR="00E27F7D" w:rsidRPr="00E27F7D" w:rsidRDefault="00B95531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2,96</w:t>
            </w:r>
          </w:p>
        </w:tc>
      </w:tr>
      <w:tr w:rsidR="00E27F7D" w:rsidRPr="00C04A06" w14:paraId="5F194F21" w14:textId="77777777" w:rsidTr="001B1BF5">
        <w:trPr>
          <w:trHeight w:val="228"/>
        </w:trPr>
        <w:tc>
          <w:tcPr>
            <w:tcW w:w="2178" w:type="dxa"/>
          </w:tcPr>
          <w:p w14:paraId="1C976942" w14:textId="3A786282" w:rsidR="00E27F7D" w:rsidRPr="00E27F7D" w:rsidRDefault="00E27F7D" w:rsidP="009F2E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7F7D">
              <w:rPr>
                <w:rFonts w:cstheme="minorHAnsi"/>
                <w:sz w:val="18"/>
                <w:szCs w:val="18"/>
              </w:rPr>
              <w:t>A100162A Prijenos sredstava od nenadležnih proračuna</w:t>
            </w:r>
          </w:p>
        </w:tc>
        <w:tc>
          <w:tcPr>
            <w:tcW w:w="1498" w:type="dxa"/>
          </w:tcPr>
          <w:p w14:paraId="77ADC06C" w14:textId="6E149E54" w:rsidR="00E27F7D" w:rsidRPr="00E27F7D" w:rsidRDefault="00B95531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7.666,29</w:t>
            </w:r>
          </w:p>
        </w:tc>
        <w:tc>
          <w:tcPr>
            <w:tcW w:w="1394" w:type="dxa"/>
          </w:tcPr>
          <w:p w14:paraId="5FBBD8F5" w14:textId="4BFC0F26" w:rsidR="00E27F7D" w:rsidRPr="00E27F7D" w:rsidRDefault="00B95531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27.090,00</w:t>
            </w:r>
          </w:p>
        </w:tc>
        <w:tc>
          <w:tcPr>
            <w:tcW w:w="1394" w:type="dxa"/>
          </w:tcPr>
          <w:p w14:paraId="447F143B" w14:textId="6D7022A2" w:rsidR="00E27F7D" w:rsidRPr="00E27F7D" w:rsidRDefault="00B95531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38.490,00</w:t>
            </w:r>
          </w:p>
        </w:tc>
        <w:tc>
          <w:tcPr>
            <w:tcW w:w="1394" w:type="dxa"/>
          </w:tcPr>
          <w:p w14:paraId="5A38047B" w14:textId="5065D7B0" w:rsidR="00E27F7D" w:rsidRPr="00E27F7D" w:rsidRDefault="00B95531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10.300,35</w:t>
            </w:r>
          </w:p>
        </w:tc>
        <w:tc>
          <w:tcPr>
            <w:tcW w:w="886" w:type="dxa"/>
          </w:tcPr>
          <w:p w14:paraId="3210D5D9" w14:textId="41982CCD" w:rsidR="00E27F7D" w:rsidRPr="00E27F7D" w:rsidRDefault="007734A3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134,36</w:t>
            </w:r>
          </w:p>
        </w:tc>
        <w:tc>
          <w:tcPr>
            <w:tcW w:w="885" w:type="dxa"/>
          </w:tcPr>
          <w:p w14:paraId="4AE8C6A4" w14:textId="5960CF60" w:rsidR="00E27F7D" w:rsidRPr="00E27F7D" w:rsidRDefault="00B95531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26,76</w:t>
            </w:r>
          </w:p>
        </w:tc>
      </w:tr>
      <w:tr w:rsidR="00E27F7D" w:rsidRPr="00C04A06" w14:paraId="4BD9C1BC" w14:textId="77777777" w:rsidTr="001B1BF5">
        <w:trPr>
          <w:trHeight w:val="228"/>
        </w:trPr>
        <w:tc>
          <w:tcPr>
            <w:tcW w:w="2178" w:type="dxa"/>
          </w:tcPr>
          <w:p w14:paraId="65E506CB" w14:textId="7AA96D6F" w:rsidR="00E27F7D" w:rsidRPr="00E27F7D" w:rsidRDefault="00E27F7D" w:rsidP="009F2E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A100191A Shema školskog voća, povrća i mlijeka</w:t>
            </w:r>
          </w:p>
        </w:tc>
        <w:tc>
          <w:tcPr>
            <w:tcW w:w="1498" w:type="dxa"/>
          </w:tcPr>
          <w:p w14:paraId="1E429275" w14:textId="79644DBF" w:rsidR="00E27F7D" w:rsidRPr="00E27F7D" w:rsidRDefault="00B95531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2.702.41</w:t>
            </w:r>
          </w:p>
        </w:tc>
        <w:tc>
          <w:tcPr>
            <w:tcW w:w="1394" w:type="dxa"/>
          </w:tcPr>
          <w:p w14:paraId="7AF95DE1" w14:textId="39B876E8" w:rsidR="00E27F7D" w:rsidRPr="00E27F7D" w:rsidRDefault="00B95531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4.500,00</w:t>
            </w:r>
          </w:p>
        </w:tc>
        <w:tc>
          <w:tcPr>
            <w:tcW w:w="1394" w:type="dxa"/>
          </w:tcPr>
          <w:p w14:paraId="4B93769A" w14:textId="24A9FA8A" w:rsidR="00E27F7D" w:rsidRPr="00E27F7D" w:rsidRDefault="00B95531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4.500,00</w:t>
            </w:r>
          </w:p>
        </w:tc>
        <w:tc>
          <w:tcPr>
            <w:tcW w:w="1394" w:type="dxa"/>
          </w:tcPr>
          <w:p w14:paraId="7339C124" w14:textId="4A298C16" w:rsidR="00E27F7D" w:rsidRPr="00E27F7D" w:rsidRDefault="00B95531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3.776,93</w:t>
            </w:r>
          </w:p>
        </w:tc>
        <w:tc>
          <w:tcPr>
            <w:tcW w:w="886" w:type="dxa"/>
          </w:tcPr>
          <w:p w14:paraId="09B3820F" w14:textId="6C1A0520" w:rsidR="00E27F7D" w:rsidRPr="00E27F7D" w:rsidRDefault="007734A3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139,76</w:t>
            </w:r>
          </w:p>
        </w:tc>
        <w:tc>
          <w:tcPr>
            <w:tcW w:w="885" w:type="dxa"/>
          </w:tcPr>
          <w:p w14:paraId="46913637" w14:textId="0D03B899" w:rsidR="00E27F7D" w:rsidRPr="00E27F7D" w:rsidRDefault="00B95531" w:rsidP="009F2ED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26,76</w:t>
            </w:r>
          </w:p>
        </w:tc>
      </w:tr>
      <w:tr w:rsidR="009965B9" w:rsidRPr="00C04A06" w14:paraId="7CECC628" w14:textId="77777777" w:rsidTr="001B1BF5">
        <w:trPr>
          <w:trHeight w:val="228"/>
        </w:trPr>
        <w:tc>
          <w:tcPr>
            <w:tcW w:w="2178" w:type="dxa"/>
          </w:tcPr>
          <w:p w14:paraId="3B13DBA0" w14:textId="77777777" w:rsidR="009965B9" w:rsidRPr="003E625C" w:rsidRDefault="009965B9" w:rsidP="009F2EDF">
            <w:pPr>
              <w:jc w:val="center"/>
              <w:rPr>
                <w:rFonts w:cstheme="minorHAnsi"/>
              </w:rPr>
            </w:pPr>
            <w:r w:rsidRPr="003E625C">
              <w:rPr>
                <w:rFonts w:cstheme="minorHAnsi"/>
              </w:rPr>
              <w:t>201</w:t>
            </w:r>
          </w:p>
          <w:p w14:paraId="64B3023E" w14:textId="53E2B3AD" w:rsidR="009965B9" w:rsidRPr="003E625C" w:rsidRDefault="009965B9" w:rsidP="002448D1">
            <w:pPr>
              <w:rPr>
                <w:rFonts w:cstheme="minorHAnsi"/>
              </w:rPr>
            </w:pPr>
            <w:r w:rsidRPr="003E625C">
              <w:rPr>
                <w:rFonts w:cstheme="minorHAnsi"/>
              </w:rPr>
              <w:t>MZOS- Plaće SŠ</w:t>
            </w:r>
          </w:p>
        </w:tc>
        <w:tc>
          <w:tcPr>
            <w:tcW w:w="1498" w:type="dxa"/>
          </w:tcPr>
          <w:p w14:paraId="4269F8F6" w14:textId="4A528D80" w:rsidR="009965B9" w:rsidRPr="00C04A06" w:rsidRDefault="00B95531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1.109.116,42</w:t>
            </w:r>
          </w:p>
        </w:tc>
        <w:tc>
          <w:tcPr>
            <w:tcW w:w="1394" w:type="dxa"/>
          </w:tcPr>
          <w:p w14:paraId="7680D98B" w14:textId="3F52DFB6" w:rsidR="009965B9" w:rsidRPr="00C04A06" w:rsidRDefault="00B95531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2.078.900,00</w:t>
            </w:r>
          </w:p>
        </w:tc>
        <w:tc>
          <w:tcPr>
            <w:tcW w:w="1394" w:type="dxa"/>
          </w:tcPr>
          <w:p w14:paraId="4826A414" w14:textId="308E2145" w:rsidR="009965B9" w:rsidRPr="00C04A06" w:rsidRDefault="00B95531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2.290.100,00</w:t>
            </w:r>
          </w:p>
        </w:tc>
        <w:tc>
          <w:tcPr>
            <w:tcW w:w="1394" w:type="dxa"/>
          </w:tcPr>
          <w:p w14:paraId="0D717367" w14:textId="67D49FB5" w:rsidR="009965B9" w:rsidRPr="00C04A06" w:rsidRDefault="00B95531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1.032.252,49</w:t>
            </w:r>
          </w:p>
        </w:tc>
        <w:tc>
          <w:tcPr>
            <w:tcW w:w="886" w:type="dxa"/>
          </w:tcPr>
          <w:p w14:paraId="5464EB9E" w14:textId="26FCC478" w:rsidR="009965B9" w:rsidRPr="00C04A06" w:rsidRDefault="007734A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93,07</w:t>
            </w:r>
          </w:p>
        </w:tc>
        <w:tc>
          <w:tcPr>
            <w:tcW w:w="885" w:type="dxa"/>
          </w:tcPr>
          <w:p w14:paraId="3EAFE4E4" w14:textId="6DBF6CD9" w:rsidR="009965B9" w:rsidRPr="00C04A06" w:rsidRDefault="00B95531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45,07</w:t>
            </w:r>
          </w:p>
        </w:tc>
      </w:tr>
      <w:tr w:rsidR="00B95531" w:rsidRPr="00C04A06" w14:paraId="0F862413" w14:textId="77777777" w:rsidTr="00B95531">
        <w:trPr>
          <w:trHeight w:val="136"/>
        </w:trPr>
        <w:tc>
          <w:tcPr>
            <w:tcW w:w="2178" w:type="dxa"/>
          </w:tcPr>
          <w:p w14:paraId="3EED9BB7" w14:textId="367D4841" w:rsidR="00B95531" w:rsidRPr="00E27F7D" w:rsidRDefault="00B95531" w:rsidP="00B955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7F7D">
              <w:rPr>
                <w:rFonts w:cstheme="minorHAnsi"/>
                <w:sz w:val="18"/>
                <w:szCs w:val="18"/>
              </w:rPr>
              <w:t>A200201 MZOM-Plaće SŠ</w:t>
            </w:r>
          </w:p>
        </w:tc>
        <w:tc>
          <w:tcPr>
            <w:tcW w:w="1498" w:type="dxa"/>
          </w:tcPr>
          <w:p w14:paraId="3C7B8908" w14:textId="0CA4CA49" w:rsidR="00B95531" w:rsidRPr="00B95531" w:rsidRDefault="00B95531" w:rsidP="00B95531">
            <w:pPr>
              <w:jc w:val="right"/>
              <w:rPr>
                <w:rFonts w:cstheme="minorHAnsi"/>
                <w:sz w:val="18"/>
                <w:szCs w:val="18"/>
              </w:rPr>
            </w:pPr>
            <w:r w:rsidRPr="00B95531">
              <w:rPr>
                <w:sz w:val="18"/>
                <w:szCs w:val="18"/>
              </w:rPr>
              <w:t>1.109.116,42</w:t>
            </w:r>
          </w:p>
        </w:tc>
        <w:tc>
          <w:tcPr>
            <w:tcW w:w="1394" w:type="dxa"/>
          </w:tcPr>
          <w:p w14:paraId="6A44D1AB" w14:textId="41409C27" w:rsidR="00B95531" w:rsidRPr="00B95531" w:rsidRDefault="00B95531" w:rsidP="00B95531">
            <w:pPr>
              <w:jc w:val="right"/>
              <w:rPr>
                <w:rFonts w:cstheme="minorHAnsi"/>
                <w:sz w:val="18"/>
                <w:szCs w:val="18"/>
              </w:rPr>
            </w:pPr>
            <w:r w:rsidRPr="00B95531">
              <w:rPr>
                <w:sz w:val="18"/>
                <w:szCs w:val="18"/>
              </w:rPr>
              <w:t>2.078.900,00</w:t>
            </w:r>
          </w:p>
        </w:tc>
        <w:tc>
          <w:tcPr>
            <w:tcW w:w="1394" w:type="dxa"/>
          </w:tcPr>
          <w:p w14:paraId="6D2C7E2F" w14:textId="0C2FAD20" w:rsidR="00B95531" w:rsidRPr="00B95531" w:rsidRDefault="00B95531" w:rsidP="00B95531">
            <w:pPr>
              <w:jc w:val="right"/>
              <w:rPr>
                <w:rFonts w:cstheme="minorHAnsi"/>
                <w:sz w:val="18"/>
                <w:szCs w:val="18"/>
              </w:rPr>
            </w:pPr>
            <w:r w:rsidRPr="00B95531">
              <w:rPr>
                <w:sz w:val="18"/>
                <w:szCs w:val="18"/>
              </w:rPr>
              <w:t>2.290.100,00</w:t>
            </w:r>
          </w:p>
        </w:tc>
        <w:tc>
          <w:tcPr>
            <w:tcW w:w="1394" w:type="dxa"/>
          </w:tcPr>
          <w:p w14:paraId="5EF1D4F2" w14:textId="5E6E0623" w:rsidR="00B95531" w:rsidRPr="00B95531" w:rsidRDefault="00B95531" w:rsidP="00B95531">
            <w:pPr>
              <w:jc w:val="right"/>
              <w:rPr>
                <w:rFonts w:cstheme="minorHAnsi"/>
                <w:sz w:val="18"/>
                <w:szCs w:val="18"/>
              </w:rPr>
            </w:pPr>
            <w:r w:rsidRPr="00B95531">
              <w:rPr>
                <w:sz w:val="18"/>
                <w:szCs w:val="18"/>
              </w:rPr>
              <w:t>1.032.252,49</w:t>
            </w:r>
          </w:p>
        </w:tc>
        <w:tc>
          <w:tcPr>
            <w:tcW w:w="886" w:type="dxa"/>
          </w:tcPr>
          <w:p w14:paraId="7E833C20" w14:textId="0D44FC44" w:rsidR="00B95531" w:rsidRPr="00B95531" w:rsidRDefault="007734A3" w:rsidP="00B95531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93,07</w:t>
            </w:r>
          </w:p>
        </w:tc>
        <w:tc>
          <w:tcPr>
            <w:tcW w:w="885" w:type="dxa"/>
          </w:tcPr>
          <w:p w14:paraId="0BA68D44" w14:textId="3AAF17CE" w:rsidR="00B95531" w:rsidRPr="00B95531" w:rsidRDefault="00B95531" w:rsidP="00B95531">
            <w:pPr>
              <w:jc w:val="right"/>
              <w:rPr>
                <w:rFonts w:cstheme="minorHAnsi"/>
                <w:sz w:val="18"/>
                <w:szCs w:val="18"/>
              </w:rPr>
            </w:pPr>
            <w:r w:rsidRPr="00B95531">
              <w:rPr>
                <w:sz w:val="18"/>
                <w:szCs w:val="18"/>
              </w:rPr>
              <w:t>45,07</w:t>
            </w:r>
          </w:p>
        </w:tc>
      </w:tr>
    </w:tbl>
    <w:p w14:paraId="5978A4E7" w14:textId="5662C61A" w:rsidR="004145CD" w:rsidRPr="00C04A06" w:rsidRDefault="004145CD" w:rsidP="009F2EDF">
      <w:pPr>
        <w:rPr>
          <w:rFonts w:cstheme="minorHAnsi"/>
          <w:b/>
          <w:highlight w:val="yellow"/>
        </w:rPr>
      </w:pPr>
    </w:p>
    <w:p w14:paraId="479F4097" w14:textId="5C2B3349" w:rsidR="00AF0CD1" w:rsidRPr="0046017D" w:rsidRDefault="00B05EAF" w:rsidP="0046017D">
      <w:pPr>
        <w:pBdr>
          <w:bottom w:val="single" w:sz="4" w:space="1" w:color="auto"/>
        </w:pBdr>
        <w:rPr>
          <w:rFonts w:cstheme="minorHAnsi"/>
          <w:b/>
          <w:i/>
          <w:iCs/>
          <w:color w:val="FF0000"/>
          <w:u w:val="single"/>
        </w:rPr>
      </w:pPr>
      <w:r w:rsidRPr="00426EF2">
        <w:rPr>
          <w:rFonts w:cstheme="minorHAnsi"/>
          <w:b/>
          <w:i/>
          <w:iCs/>
          <w:u w:val="single"/>
        </w:rPr>
        <w:t xml:space="preserve">ŠIFRA I </w:t>
      </w:r>
      <w:r w:rsidR="00041292" w:rsidRPr="00426EF2">
        <w:rPr>
          <w:rFonts w:cstheme="minorHAnsi"/>
          <w:b/>
          <w:i/>
          <w:iCs/>
          <w:u w:val="single"/>
        </w:rPr>
        <w:t>NAZIV PROGRAMA:</w:t>
      </w:r>
      <w:r w:rsidR="009B6F21">
        <w:rPr>
          <w:rFonts w:cstheme="minorHAnsi"/>
          <w:b/>
          <w:i/>
          <w:iCs/>
          <w:u w:val="single"/>
        </w:rPr>
        <w:t xml:space="preserve"> </w:t>
      </w:r>
      <w:r w:rsidR="009B6F21" w:rsidRPr="009B6F21">
        <w:rPr>
          <w:rFonts w:cstheme="minorHAnsi"/>
          <w:b/>
          <w:i/>
          <w:iCs/>
          <w:color w:val="FF0000"/>
          <w:u w:val="single"/>
        </w:rPr>
        <w:t xml:space="preserve"> 12</w:t>
      </w:r>
      <w:r w:rsidR="0046017D">
        <w:rPr>
          <w:rFonts w:cstheme="minorHAnsi"/>
          <w:b/>
          <w:i/>
          <w:iCs/>
          <w:color w:val="FF0000"/>
          <w:u w:val="single"/>
        </w:rPr>
        <w:t>3 Zakonski standard SŠ</w:t>
      </w:r>
    </w:p>
    <w:p w14:paraId="0271B14B" w14:textId="77777777" w:rsidR="00E53A28" w:rsidRPr="00C04A06" w:rsidRDefault="00E53A28" w:rsidP="00434AEE">
      <w:pPr>
        <w:rPr>
          <w:rFonts w:cstheme="minorHAnsi"/>
          <w:b/>
          <w:highlight w:val="yellow"/>
        </w:rPr>
      </w:pPr>
    </w:p>
    <w:p w14:paraId="6D10C009" w14:textId="005B5C74" w:rsidR="00565359" w:rsidRDefault="00565359" w:rsidP="00434AEE">
      <w:pPr>
        <w:rPr>
          <w:rFonts w:cstheme="minorHAnsi"/>
          <w:b/>
        </w:rPr>
      </w:pPr>
      <w:r w:rsidRPr="00C04A06">
        <w:rPr>
          <w:rFonts w:cstheme="minorHAnsi"/>
          <w:b/>
        </w:rPr>
        <w:t xml:space="preserve">SVRHA PROGRAMA: </w:t>
      </w:r>
    </w:p>
    <w:p w14:paraId="48F191ED" w14:textId="77777777" w:rsidR="0046017D" w:rsidRPr="00745A57" w:rsidRDefault="0046017D" w:rsidP="0046017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45A57">
        <w:rPr>
          <w:rFonts w:ascii="Calibri" w:hAnsi="Calibri" w:cs="Calibri"/>
          <w:sz w:val="22"/>
          <w:szCs w:val="22"/>
        </w:rPr>
        <w:t>Svrha programa</w:t>
      </w:r>
      <w:r w:rsidRPr="00745A57">
        <w:rPr>
          <w:rFonts w:ascii="Calibri" w:hAnsi="Calibri" w:cs="Calibri"/>
          <w:color w:val="000000"/>
          <w:sz w:val="22"/>
          <w:szCs w:val="22"/>
        </w:rPr>
        <w:t xml:space="preserve"> škole je kvalitetno obrazovanje i odgoj učenika što ostvarujemo:</w:t>
      </w:r>
    </w:p>
    <w:p w14:paraId="76781ECA" w14:textId="7517315C" w:rsidR="0046017D" w:rsidRPr="00745A57" w:rsidRDefault="0046017D" w:rsidP="00407AA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45A57">
        <w:rPr>
          <w:rFonts w:ascii="Calibri" w:hAnsi="Calibri" w:cs="Calibri"/>
          <w:color w:val="000000"/>
          <w:sz w:val="22"/>
          <w:szCs w:val="22"/>
        </w:rPr>
        <w:t>stalnim usavršavanjem nastavnika (s</w:t>
      </w:r>
      <w:r>
        <w:rPr>
          <w:rFonts w:ascii="Calibri" w:hAnsi="Calibri" w:cs="Calibri"/>
          <w:color w:val="000000"/>
          <w:sz w:val="22"/>
          <w:szCs w:val="22"/>
        </w:rPr>
        <w:t xml:space="preserve">eminari, stručni skupovi </w:t>
      </w:r>
      <w:r w:rsidRPr="00745A57">
        <w:rPr>
          <w:rFonts w:ascii="Calibri" w:hAnsi="Calibri" w:cs="Calibri"/>
          <w:color w:val="000000"/>
          <w:sz w:val="22"/>
          <w:szCs w:val="22"/>
        </w:rPr>
        <w:t>) i podizanjem nastavnog standarda na višu razinu;</w:t>
      </w:r>
    </w:p>
    <w:p w14:paraId="79422896" w14:textId="0AB68E46" w:rsidR="0046017D" w:rsidRPr="00745A57" w:rsidRDefault="0046017D" w:rsidP="00407AA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45A57">
        <w:rPr>
          <w:rFonts w:ascii="Calibri" w:hAnsi="Calibri" w:cs="Calibri"/>
          <w:color w:val="000000"/>
          <w:sz w:val="22"/>
          <w:szCs w:val="22"/>
        </w:rPr>
        <w:t>poticanjem učenika na izražavanje kreativnosti, talenata i sposobnosti kroz uključivanje u slobodne aktivnosti, natjecanja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745A57">
        <w:rPr>
          <w:rFonts w:ascii="Calibri" w:hAnsi="Calibri" w:cs="Calibri"/>
          <w:color w:val="000000"/>
          <w:sz w:val="22"/>
          <w:szCs w:val="22"/>
        </w:rPr>
        <w:t xml:space="preserve"> te druge školske projekte, priredbe i manifestacije;</w:t>
      </w:r>
    </w:p>
    <w:p w14:paraId="7A1BF069" w14:textId="29EA37DD" w:rsidR="0046017D" w:rsidRPr="00745A57" w:rsidRDefault="0046017D" w:rsidP="00407AA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45A57">
        <w:rPr>
          <w:rFonts w:ascii="Calibri" w:hAnsi="Calibri" w:cs="Calibri"/>
          <w:color w:val="000000"/>
          <w:sz w:val="22"/>
          <w:szCs w:val="22"/>
        </w:rPr>
        <w:t>organizi</w:t>
      </w:r>
      <w:r w:rsidR="006E2E22">
        <w:rPr>
          <w:rFonts w:ascii="Calibri" w:hAnsi="Calibri" w:cs="Calibri"/>
          <w:color w:val="000000"/>
          <w:sz w:val="22"/>
          <w:szCs w:val="22"/>
        </w:rPr>
        <w:t xml:space="preserve">ranjem zajedničkih aktivnosti </w:t>
      </w:r>
      <w:r w:rsidRPr="00745A57">
        <w:rPr>
          <w:rFonts w:ascii="Calibri" w:hAnsi="Calibri" w:cs="Calibri"/>
          <w:color w:val="000000"/>
          <w:sz w:val="22"/>
          <w:szCs w:val="22"/>
        </w:rPr>
        <w:t>učenika i učitelja tijekom izvannastavnih aktivnosti i druženja kroz kolektivno upoznavanje kulturne baštine;</w:t>
      </w:r>
    </w:p>
    <w:p w14:paraId="1CE2D7F8" w14:textId="7119DBAD" w:rsidR="0046017D" w:rsidRPr="00745A57" w:rsidRDefault="0046017D" w:rsidP="00407AA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45A57">
        <w:rPr>
          <w:rFonts w:ascii="Calibri" w:hAnsi="Calibri" w:cs="Calibri"/>
          <w:color w:val="000000"/>
          <w:sz w:val="22"/>
          <w:szCs w:val="22"/>
        </w:rPr>
        <w:t>poticanjem razvoja pozitivnih vrij</w:t>
      </w:r>
      <w:r>
        <w:rPr>
          <w:rFonts w:ascii="Calibri" w:hAnsi="Calibri" w:cs="Calibri"/>
          <w:color w:val="000000"/>
          <w:sz w:val="22"/>
          <w:szCs w:val="22"/>
        </w:rPr>
        <w:t>ednosti i natjecateljskog duha sudjelujući na školskim, županijskim i državnim natjecanjima</w:t>
      </w:r>
      <w:r w:rsidRPr="00745A57">
        <w:rPr>
          <w:rFonts w:ascii="Calibri" w:hAnsi="Calibri" w:cs="Calibri"/>
          <w:color w:val="000000"/>
          <w:sz w:val="22"/>
          <w:szCs w:val="22"/>
        </w:rPr>
        <w:t>.</w:t>
      </w:r>
    </w:p>
    <w:p w14:paraId="67C6A6D8" w14:textId="6401D942" w:rsidR="0046017D" w:rsidRPr="00745A57" w:rsidRDefault="0046017D" w:rsidP="0046017D">
      <w:pPr>
        <w:rPr>
          <w:rFonts w:cstheme="minorHAnsi"/>
          <w:bCs/>
        </w:rPr>
      </w:pPr>
      <w:r w:rsidRPr="00745A57">
        <w:rPr>
          <w:rFonts w:cstheme="minorHAnsi"/>
          <w:bCs/>
          <w:iCs/>
        </w:rPr>
        <w:t>Program se ostvaruje sredstvima osnivača a korisnici sredstava su nastavnici, djelatnici i učenici</w:t>
      </w:r>
      <w:r w:rsidR="00407AA0">
        <w:rPr>
          <w:rFonts w:cstheme="minorHAnsi"/>
          <w:bCs/>
          <w:iCs/>
        </w:rPr>
        <w:t xml:space="preserve"> škole</w:t>
      </w:r>
      <w:r w:rsidRPr="00745A57">
        <w:rPr>
          <w:rFonts w:cstheme="minorHAnsi"/>
          <w:bCs/>
          <w:iCs/>
        </w:rPr>
        <w:t>.</w:t>
      </w:r>
    </w:p>
    <w:p w14:paraId="20FE92C8" w14:textId="080D7B87" w:rsidR="00C04A06" w:rsidRPr="00C04A06" w:rsidRDefault="00C04A06" w:rsidP="00434AEE">
      <w:pPr>
        <w:rPr>
          <w:rFonts w:cstheme="minorHAnsi"/>
          <w:b/>
          <w:highlight w:val="yellow"/>
        </w:rPr>
      </w:pPr>
    </w:p>
    <w:p w14:paraId="1E3D9E0B" w14:textId="77777777" w:rsidR="00956A13" w:rsidRPr="00C04A06" w:rsidRDefault="00956A13" w:rsidP="00434AEE">
      <w:pPr>
        <w:rPr>
          <w:rFonts w:cstheme="minorHAnsi"/>
          <w:b/>
          <w:sz w:val="10"/>
          <w:szCs w:val="10"/>
        </w:rPr>
      </w:pPr>
    </w:p>
    <w:p w14:paraId="019FA76D" w14:textId="6151C9B0" w:rsidR="00B36200" w:rsidRPr="00C04A06" w:rsidRDefault="00565359" w:rsidP="00434AEE">
      <w:pPr>
        <w:rPr>
          <w:rFonts w:cstheme="minorHAnsi"/>
          <w:bCs/>
          <w:i/>
          <w:iCs/>
        </w:rPr>
      </w:pPr>
      <w:r w:rsidRPr="00C04A06">
        <w:rPr>
          <w:rFonts w:cstheme="minorHAnsi"/>
          <w:b/>
        </w:rPr>
        <w:t xml:space="preserve">POVEZANOST </w:t>
      </w:r>
      <w:r w:rsidR="008F50BE" w:rsidRPr="00C04A06">
        <w:rPr>
          <w:rFonts w:cstheme="minorHAnsi"/>
          <w:b/>
        </w:rPr>
        <w:t xml:space="preserve">PROGRAMA </w:t>
      </w:r>
      <w:r w:rsidRPr="00C04A06">
        <w:rPr>
          <w:rFonts w:cstheme="minorHAnsi"/>
          <w:b/>
        </w:rPr>
        <w:t xml:space="preserve">SA STRATEŠKIM DOKUMENTIMA: </w:t>
      </w:r>
    </w:p>
    <w:p w14:paraId="36DCEF02" w14:textId="77777777" w:rsidR="0046017D" w:rsidRPr="00AA5E16" w:rsidRDefault="0046017D" w:rsidP="0046017D">
      <w:pPr>
        <w:rPr>
          <w:rFonts w:cstheme="minorHAnsi"/>
        </w:rPr>
      </w:pPr>
      <w:r w:rsidRPr="00AA5E16">
        <w:rPr>
          <w:rFonts w:cstheme="minorHAnsi"/>
        </w:rPr>
        <w:t>Škola donosi godišnji plan i program, te kurikulum. Financijskim planom planirane su</w:t>
      </w:r>
    </w:p>
    <w:p w14:paraId="54CA0255" w14:textId="77777777" w:rsidR="0046017D" w:rsidRPr="00AA5E16" w:rsidRDefault="0046017D" w:rsidP="0046017D">
      <w:pPr>
        <w:rPr>
          <w:rFonts w:cstheme="minorHAnsi"/>
        </w:rPr>
      </w:pPr>
      <w:r w:rsidRPr="00AA5E16">
        <w:rPr>
          <w:rFonts w:cstheme="minorHAnsi"/>
        </w:rPr>
        <w:t>sve aktivnosti iz plana i programa rada i kurikuluma u kojima su detaljno opisane pojedine aktivnosti,</w:t>
      </w:r>
    </w:p>
    <w:p w14:paraId="64C85237" w14:textId="77777777" w:rsidR="0046017D" w:rsidRPr="00AA5E16" w:rsidRDefault="0046017D" w:rsidP="0046017D">
      <w:pPr>
        <w:rPr>
          <w:rFonts w:cstheme="minorHAnsi"/>
        </w:rPr>
      </w:pPr>
      <w:r w:rsidRPr="00AA5E16">
        <w:rPr>
          <w:rFonts w:cstheme="minorHAnsi"/>
        </w:rPr>
        <w:t>definirani nositelji i rokovi izvršenja. Postoji mogućnost odstupanja obzirom da se financijski plan radi za</w:t>
      </w:r>
    </w:p>
    <w:p w14:paraId="7406F1ED" w14:textId="77777777" w:rsidR="0046017D" w:rsidRDefault="0046017D" w:rsidP="0046017D">
      <w:pPr>
        <w:rPr>
          <w:rFonts w:cstheme="minorHAnsi"/>
          <w:b/>
        </w:rPr>
      </w:pPr>
      <w:r w:rsidRPr="00AA5E16">
        <w:rPr>
          <w:rFonts w:cstheme="minorHAnsi"/>
        </w:rPr>
        <w:t>kalendarsku godinu, a plan i program i kurikulum za školsku godinu</w:t>
      </w:r>
      <w:r w:rsidRPr="00AA5E16">
        <w:rPr>
          <w:rFonts w:cstheme="minorHAnsi"/>
          <w:b/>
        </w:rPr>
        <w:t>.</w:t>
      </w:r>
    </w:p>
    <w:p w14:paraId="315C30B2" w14:textId="471BA2DE" w:rsidR="00565359" w:rsidRPr="00C04A06" w:rsidRDefault="00565359" w:rsidP="00434AEE">
      <w:pPr>
        <w:rPr>
          <w:rFonts w:cstheme="minorHAnsi"/>
          <w:b/>
          <w:color w:val="FF0000"/>
        </w:rPr>
      </w:pPr>
    </w:p>
    <w:p w14:paraId="3AF7D197" w14:textId="77777777" w:rsidR="00D73B33" w:rsidRPr="00C04A06" w:rsidRDefault="00D73B33" w:rsidP="00434AEE">
      <w:pPr>
        <w:rPr>
          <w:rFonts w:cstheme="minorHAnsi"/>
          <w:b/>
          <w:highlight w:val="yellow"/>
        </w:rPr>
      </w:pPr>
    </w:p>
    <w:p w14:paraId="2471ECC0" w14:textId="19B34646" w:rsidR="00434AEE" w:rsidRPr="00C04A06" w:rsidRDefault="00434AEE" w:rsidP="00434AEE">
      <w:pPr>
        <w:rPr>
          <w:rFonts w:cstheme="minorHAnsi"/>
          <w:i/>
        </w:rPr>
      </w:pPr>
      <w:r w:rsidRPr="00C04A06">
        <w:rPr>
          <w:rFonts w:cstheme="minorHAnsi"/>
          <w:b/>
        </w:rPr>
        <w:t>ZAKONSKE I DRUGE PODLOGE NA KOJIMA SE PROGRAM ZASNIVA:</w:t>
      </w:r>
      <w:r w:rsidR="00D3713E" w:rsidRPr="00C04A06">
        <w:rPr>
          <w:rFonts w:cstheme="minorHAnsi"/>
          <w:b/>
        </w:rPr>
        <w:t xml:space="preserve"> </w:t>
      </w:r>
    </w:p>
    <w:p w14:paraId="72936BD5" w14:textId="196DECC2" w:rsidR="0046017D" w:rsidRDefault="0046017D" w:rsidP="0046017D">
      <w:pPr>
        <w:rPr>
          <w:rFonts w:cstheme="minorHAnsi"/>
        </w:rPr>
      </w:pPr>
      <w:r w:rsidRPr="00AA5E16">
        <w:rPr>
          <w:rFonts w:cstheme="minorHAnsi"/>
        </w:rPr>
        <w:t>Zakon o proračunu RH (NN br. 144/21),</w:t>
      </w:r>
    </w:p>
    <w:p w14:paraId="29208F4B" w14:textId="1D6AAB2B" w:rsidR="006E2E22" w:rsidRDefault="006E2E22" w:rsidP="0046017D">
      <w:pPr>
        <w:rPr>
          <w:rFonts w:cstheme="minorHAnsi"/>
        </w:rPr>
      </w:pPr>
      <w:r>
        <w:rPr>
          <w:rFonts w:cstheme="minorHAnsi"/>
        </w:rPr>
        <w:t>Pravilnik o proračunskom računovodstvu i računskom planu ( NN br. 158/23 )</w:t>
      </w:r>
    </w:p>
    <w:p w14:paraId="20355016" w14:textId="2579E8FB" w:rsidR="006E2E22" w:rsidRDefault="006E2E22" w:rsidP="0046017D">
      <w:pPr>
        <w:rPr>
          <w:rFonts w:cstheme="minorHAnsi"/>
        </w:rPr>
      </w:pPr>
      <w:r>
        <w:rPr>
          <w:rFonts w:cstheme="minorHAnsi"/>
        </w:rPr>
        <w:t>Pravilnik o proračunskim klasifikacijama ( NN br. 4/24 )</w:t>
      </w:r>
    </w:p>
    <w:p w14:paraId="50EBAF70" w14:textId="62684450" w:rsidR="006E2E22" w:rsidRDefault="006E2E22" w:rsidP="0046017D">
      <w:pPr>
        <w:rPr>
          <w:rFonts w:cstheme="minorHAnsi"/>
        </w:rPr>
      </w:pPr>
      <w:r>
        <w:rPr>
          <w:rFonts w:cstheme="minorHAnsi"/>
        </w:rPr>
        <w:t>Pravilnik o planiranju u sustavu proračuna ( NN br. 1/24 )</w:t>
      </w:r>
    </w:p>
    <w:p w14:paraId="55118FB2" w14:textId="7D3EA392" w:rsidR="006E2E22" w:rsidRPr="00AA5E16" w:rsidRDefault="006E2E22" w:rsidP="0046017D">
      <w:pPr>
        <w:rPr>
          <w:rFonts w:cstheme="minorHAnsi"/>
        </w:rPr>
      </w:pPr>
      <w:r>
        <w:rPr>
          <w:rFonts w:cstheme="minorHAnsi"/>
        </w:rPr>
        <w:t>Pravilnik o plugodišnjem i godišnjem izvještaju o izvršenju proračuna i financijskog plana (NN br. 85/23)</w:t>
      </w:r>
    </w:p>
    <w:p w14:paraId="1C9CB9A6" w14:textId="77777777" w:rsidR="0046017D" w:rsidRPr="00AA5E16" w:rsidRDefault="0046017D" w:rsidP="0046017D">
      <w:pPr>
        <w:rPr>
          <w:rFonts w:cstheme="minorHAnsi"/>
        </w:rPr>
      </w:pPr>
      <w:r w:rsidRPr="00AA5E16">
        <w:rPr>
          <w:rFonts w:cstheme="minorHAnsi"/>
        </w:rPr>
        <w:t>Zakon o odgoju i obrazovanju u osnovnoj i srednjoj školi (NN 87/08., 86/09., 92/10., 105/10., 90/11.,</w:t>
      </w:r>
    </w:p>
    <w:p w14:paraId="438AE51A" w14:textId="25E40033" w:rsidR="0046017D" w:rsidRPr="00AA5E16" w:rsidRDefault="0046017D" w:rsidP="0046017D">
      <w:pPr>
        <w:rPr>
          <w:rFonts w:cstheme="minorHAnsi"/>
        </w:rPr>
      </w:pPr>
      <w:r w:rsidRPr="00AA5E16">
        <w:rPr>
          <w:rFonts w:cstheme="minorHAnsi"/>
        </w:rPr>
        <w:t>16/12., 86/12., 94/13., 152/14, 7/17, 68/18., 98/19., 64/20</w:t>
      </w:r>
      <w:r w:rsidR="00407AA0">
        <w:rPr>
          <w:rFonts w:cstheme="minorHAnsi"/>
        </w:rPr>
        <w:t>, 151/22, 156/23</w:t>
      </w:r>
      <w:r w:rsidRPr="00AA5E16">
        <w:rPr>
          <w:rFonts w:cstheme="minorHAnsi"/>
        </w:rPr>
        <w:t>),</w:t>
      </w:r>
    </w:p>
    <w:p w14:paraId="42840171" w14:textId="77777777" w:rsidR="0046017D" w:rsidRPr="00AA5E16" w:rsidRDefault="0046017D" w:rsidP="0046017D">
      <w:pPr>
        <w:rPr>
          <w:rFonts w:cstheme="minorHAnsi"/>
        </w:rPr>
      </w:pPr>
      <w:r w:rsidRPr="00AA5E16">
        <w:rPr>
          <w:rFonts w:cstheme="minorHAnsi"/>
        </w:rPr>
        <w:t>Državni pedagoški standard srednjoškolskog sustava odgoja i obra</w:t>
      </w:r>
      <w:r>
        <w:rPr>
          <w:rFonts w:cstheme="minorHAnsi"/>
        </w:rPr>
        <w:t>zovanja (NN 63/08 i 90/10),</w:t>
      </w:r>
    </w:p>
    <w:p w14:paraId="5D383493" w14:textId="77777777" w:rsidR="0046017D" w:rsidRPr="00766B49" w:rsidRDefault="0046017D" w:rsidP="0046017D">
      <w:pPr>
        <w:rPr>
          <w:rFonts w:cstheme="minorHAnsi"/>
        </w:rPr>
      </w:pPr>
      <w:r w:rsidRPr="00AA5E16">
        <w:rPr>
          <w:rFonts w:cstheme="minorHAnsi"/>
        </w:rPr>
        <w:t>Nacionalni okvirn</w:t>
      </w:r>
      <w:r>
        <w:rPr>
          <w:rFonts w:cstheme="minorHAnsi"/>
        </w:rPr>
        <w:t>i kurikulum</w:t>
      </w:r>
      <w:r w:rsidRPr="00AA5E16">
        <w:rPr>
          <w:rFonts w:cstheme="minorHAnsi"/>
        </w:rPr>
        <w:t xml:space="preserve"> srednjoškolsko</w:t>
      </w:r>
      <w:r>
        <w:rPr>
          <w:rFonts w:cstheme="minorHAnsi"/>
        </w:rPr>
        <w:t xml:space="preserve"> obrazovanje.</w:t>
      </w:r>
    </w:p>
    <w:p w14:paraId="419452F9" w14:textId="77777777" w:rsidR="00434AEE" w:rsidRPr="00C04A06" w:rsidRDefault="00434AEE" w:rsidP="00434AEE">
      <w:pPr>
        <w:rPr>
          <w:rFonts w:cstheme="minorHAnsi"/>
          <w:b/>
          <w:highlight w:val="yellow"/>
        </w:rPr>
      </w:pPr>
    </w:p>
    <w:p w14:paraId="5CADFD41" w14:textId="77777777" w:rsidR="00662460" w:rsidRDefault="00662460" w:rsidP="00662460">
      <w:pPr>
        <w:rPr>
          <w:rFonts w:cstheme="minorHAnsi"/>
          <w:highlight w:val="yellow"/>
        </w:rPr>
      </w:pPr>
    </w:p>
    <w:p w14:paraId="134558FC" w14:textId="77777777" w:rsidR="005535A8" w:rsidRDefault="008C3520" w:rsidP="00CE786B">
      <w:pPr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 w:rsidR="00FD658F">
        <w:rPr>
          <w:rFonts w:cstheme="minorHAnsi"/>
          <w:b/>
          <w:bCs/>
        </w:rPr>
        <w:t xml:space="preserve"> </w:t>
      </w:r>
    </w:p>
    <w:p w14:paraId="0A5D0101" w14:textId="331DE1F6" w:rsidR="0046017D" w:rsidRPr="00BC3671" w:rsidRDefault="0046017D" w:rsidP="0046017D">
      <w:pPr>
        <w:rPr>
          <w:rFonts w:cstheme="minorHAnsi"/>
          <w:i/>
        </w:rPr>
      </w:pPr>
      <w:r>
        <w:rPr>
          <w:rFonts w:cstheme="minorHAnsi"/>
          <w:i/>
        </w:rPr>
        <w:lastRenderedPageBreak/>
        <w:t xml:space="preserve">Programom zakonskog standarda javnih ustanova omogućeno je funkcioniranje škole u smislu materijalnih rashoda. </w:t>
      </w:r>
      <w:r w:rsidR="00BC3671">
        <w:rPr>
          <w:rFonts w:cstheme="minorHAnsi"/>
          <w:i/>
        </w:rPr>
        <w:t xml:space="preserve">Računi su redovno plaćani u okvirima dospijeća. </w:t>
      </w:r>
      <w:r w:rsidR="00BB69C5">
        <w:rPr>
          <w:rFonts w:cstheme="minorHAnsi"/>
          <w:i/>
        </w:rPr>
        <w:t>Isplaćivan je prijevoz zaposlenika sukladno Temeljnom kolektivnom ugovoru za zaposlenike u srednjim školama, te je odrađen i sistematski pr</w:t>
      </w:r>
      <w:r w:rsidR="006E2E22">
        <w:rPr>
          <w:rFonts w:cstheme="minorHAnsi"/>
          <w:i/>
        </w:rPr>
        <w:t>egled zaposlenika koji su u 202</w:t>
      </w:r>
      <w:r w:rsidR="00B95531">
        <w:rPr>
          <w:rFonts w:cstheme="minorHAnsi"/>
          <w:i/>
        </w:rPr>
        <w:t>6</w:t>
      </w:r>
      <w:r w:rsidR="00BB69C5">
        <w:rPr>
          <w:rFonts w:cstheme="minorHAnsi"/>
          <w:i/>
        </w:rPr>
        <w:t>. godini na to ostvarili pravo.</w:t>
      </w:r>
    </w:p>
    <w:p w14:paraId="191EC80D" w14:textId="77777777" w:rsidR="001F3D6E" w:rsidRDefault="001F3D6E" w:rsidP="00662460">
      <w:pPr>
        <w:rPr>
          <w:rFonts w:cstheme="minorHAnsi"/>
          <w:b/>
          <w:bCs/>
        </w:rPr>
      </w:pPr>
    </w:p>
    <w:p w14:paraId="3A530C2D" w14:textId="3634ED48" w:rsidR="00E80D60" w:rsidRDefault="00E80D60" w:rsidP="0066246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FINANCIJSKOG PLANA</w:t>
      </w:r>
      <w:r w:rsidR="006274EF">
        <w:rPr>
          <w:rFonts w:cstheme="minorHAnsi"/>
          <w:b/>
          <w:bCs/>
        </w:rPr>
        <w:t xml:space="preserve"> ZA SIJEČANJ-</w:t>
      </w:r>
      <w:r w:rsidR="00B95531">
        <w:rPr>
          <w:rFonts w:cstheme="minorHAnsi"/>
          <w:b/>
          <w:bCs/>
        </w:rPr>
        <w:t>LIPANJ</w:t>
      </w:r>
      <w:r w:rsidR="000A3913">
        <w:rPr>
          <w:rFonts w:cstheme="minorHAnsi"/>
          <w:b/>
          <w:bCs/>
        </w:rPr>
        <w:t xml:space="preserve"> 202</w:t>
      </w:r>
      <w:r w:rsidR="00B95531">
        <w:rPr>
          <w:rFonts w:cstheme="minorHAnsi"/>
          <w:b/>
          <w:bCs/>
        </w:rPr>
        <w:t>6</w:t>
      </w:r>
      <w:r w:rsidR="000A3913">
        <w:rPr>
          <w:rFonts w:cstheme="minorHAnsi"/>
          <w:b/>
          <w:bCs/>
        </w:rPr>
        <w:t>.</w:t>
      </w:r>
    </w:p>
    <w:p w14:paraId="38A2C08C" w14:textId="77777777" w:rsidR="00605F6E" w:rsidRDefault="00605F6E" w:rsidP="00605F6E">
      <w:pPr>
        <w:rPr>
          <w:lang w:eastAsia="hr-HR"/>
        </w:rPr>
        <w:sectPr w:rsidR="00605F6E" w:rsidSect="00605F6E">
          <w:headerReference w:type="default" r:id="rId8"/>
          <w:pgSz w:w="11906" w:h="16838"/>
          <w:pgMar w:top="1417" w:right="1133" w:bottom="1417" w:left="1134" w:header="708" w:footer="708" w:gutter="0"/>
          <w:cols w:space="708"/>
          <w:docGrid w:linePitch="360"/>
        </w:sect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417"/>
        <w:gridCol w:w="1418"/>
        <w:gridCol w:w="1417"/>
        <w:gridCol w:w="851"/>
        <w:gridCol w:w="850"/>
      </w:tblGrid>
      <w:tr w:rsidR="00605F6E" w:rsidRPr="00C403BB" w14:paraId="39F4A8FF" w14:textId="77777777" w:rsidTr="004C46BF">
        <w:trPr>
          <w:trHeight w:val="394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2B2C69F9" w14:textId="62678694" w:rsidR="00A64BDF" w:rsidRPr="00C403BB" w:rsidRDefault="00A64BDF" w:rsidP="00605F6E">
            <w:pPr>
              <w:rPr>
                <w:lang w:eastAsia="hr-HR"/>
              </w:rPr>
            </w:pPr>
            <w:r>
              <w:rPr>
                <w:lang w:eastAsia="hr-HR"/>
              </w:rPr>
              <w:t>Brojčana o</w:t>
            </w:r>
            <w:r w:rsidRPr="00C403BB">
              <w:rPr>
                <w:lang w:eastAsia="hr-HR"/>
              </w:rPr>
              <w:t>znaka</w:t>
            </w:r>
            <w:r>
              <w:rPr>
                <w:lang w:eastAsia="hr-HR"/>
              </w:rPr>
              <w:t xml:space="preserve"> i naziv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1EA3512" w14:textId="66D65E99" w:rsidR="00A64BDF" w:rsidRPr="00C403BB" w:rsidRDefault="00A64BDF" w:rsidP="00605F6E">
            <w:pPr>
              <w:rPr>
                <w:lang w:eastAsia="hr-HR"/>
              </w:rPr>
            </w:pPr>
            <w:r w:rsidRPr="00C403BB">
              <w:rPr>
                <w:lang w:eastAsia="hr-HR"/>
              </w:rPr>
              <w:t>Izvršenje</w:t>
            </w:r>
            <w:r w:rsidRPr="00C403BB">
              <w:rPr>
                <w:lang w:eastAsia="hr-HR"/>
              </w:rPr>
              <w:br/>
              <w:t xml:space="preserve"> </w:t>
            </w:r>
            <w:r>
              <w:rPr>
                <w:lang w:eastAsia="hr-HR"/>
              </w:rPr>
              <w:t>202</w:t>
            </w:r>
            <w:r w:rsidR="00B95531">
              <w:rPr>
                <w:lang w:eastAsia="hr-HR"/>
              </w:rPr>
              <w:t>5</w:t>
            </w:r>
            <w:r>
              <w:rPr>
                <w:lang w:eastAsia="hr-HR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102D58B" w14:textId="77777777" w:rsidR="00A64BDF" w:rsidRDefault="00A64BDF" w:rsidP="00605F6E">
            <w:pPr>
              <w:rPr>
                <w:lang w:eastAsia="hr-HR"/>
              </w:rPr>
            </w:pPr>
            <w:r w:rsidRPr="00C403BB">
              <w:rPr>
                <w:lang w:eastAsia="hr-HR"/>
              </w:rPr>
              <w:t>Plan</w:t>
            </w:r>
          </w:p>
          <w:p w14:paraId="14C725D1" w14:textId="6B05B246" w:rsidR="00A64BDF" w:rsidRPr="00C403BB" w:rsidRDefault="00A64BDF" w:rsidP="00605F6E">
            <w:pPr>
              <w:rPr>
                <w:lang w:eastAsia="hr-HR"/>
              </w:rPr>
            </w:pPr>
            <w:r w:rsidRPr="00C403BB">
              <w:rPr>
                <w:lang w:eastAsia="hr-HR"/>
              </w:rPr>
              <w:t>202</w:t>
            </w:r>
            <w:r w:rsidR="00B95531">
              <w:rPr>
                <w:lang w:eastAsia="hr-HR"/>
              </w:rPr>
              <w:t>6</w:t>
            </w:r>
            <w:r w:rsidRPr="00C403BB">
              <w:rPr>
                <w:lang w:eastAsia="hr-HR"/>
              </w:rPr>
              <w:t>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7028131" w14:textId="78377D9E" w:rsidR="00A64BDF" w:rsidRDefault="00A64BDF" w:rsidP="00605F6E">
            <w:pPr>
              <w:rPr>
                <w:lang w:eastAsia="hr-HR"/>
              </w:rPr>
            </w:pPr>
            <w:r w:rsidRPr="00C403BB">
              <w:rPr>
                <w:lang w:eastAsia="hr-HR"/>
              </w:rPr>
              <w:t>I</w:t>
            </w:r>
            <w:r w:rsidR="00B95531">
              <w:rPr>
                <w:lang w:eastAsia="hr-HR"/>
              </w:rPr>
              <w:t xml:space="preserve">. </w:t>
            </w:r>
            <w:r w:rsidRPr="00C403BB">
              <w:rPr>
                <w:lang w:eastAsia="hr-HR"/>
              </w:rPr>
              <w:t>Rebalans</w:t>
            </w:r>
          </w:p>
          <w:p w14:paraId="76230C77" w14:textId="03B78976" w:rsidR="00A64BDF" w:rsidRPr="00C403BB" w:rsidRDefault="00A64BDF" w:rsidP="00605F6E">
            <w:pPr>
              <w:rPr>
                <w:lang w:eastAsia="hr-HR"/>
              </w:rPr>
            </w:pPr>
            <w:r w:rsidRPr="00C403BB">
              <w:rPr>
                <w:lang w:eastAsia="hr-HR"/>
              </w:rPr>
              <w:t>202</w:t>
            </w:r>
            <w:r w:rsidR="00B95531">
              <w:rPr>
                <w:lang w:eastAsia="hr-HR"/>
              </w:rPr>
              <w:t>6</w:t>
            </w:r>
            <w:r w:rsidRPr="00C403BB">
              <w:rPr>
                <w:lang w:eastAsia="hr-HR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9A21F00" w14:textId="77777777" w:rsidR="00A64BDF" w:rsidRDefault="00A64BDF" w:rsidP="00605F6E">
            <w:pPr>
              <w:rPr>
                <w:lang w:eastAsia="hr-HR"/>
              </w:rPr>
            </w:pPr>
            <w:r w:rsidRPr="00C403BB">
              <w:rPr>
                <w:lang w:eastAsia="hr-HR"/>
              </w:rPr>
              <w:t xml:space="preserve">Izvršenje </w:t>
            </w:r>
          </w:p>
          <w:p w14:paraId="1B8C20E3" w14:textId="1745EB4B" w:rsidR="00A64BDF" w:rsidRPr="00C403BB" w:rsidRDefault="00A64BDF" w:rsidP="00605F6E">
            <w:pPr>
              <w:rPr>
                <w:lang w:eastAsia="hr-HR"/>
              </w:rPr>
            </w:pPr>
            <w:r>
              <w:rPr>
                <w:lang w:eastAsia="hr-HR"/>
              </w:rPr>
              <w:t>202</w:t>
            </w:r>
            <w:r w:rsidR="00B95531">
              <w:rPr>
                <w:lang w:eastAsia="hr-HR"/>
              </w:rPr>
              <w:t>6</w:t>
            </w:r>
            <w:r>
              <w:rPr>
                <w:lang w:eastAsia="hr-HR"/>
              </w:rPr>
              <w:t>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9D66ECB" w14:textId="77777777" w:rsidR="00A64BDF" w:rsidRDefault="00A64BDF" w:rsidP="00605F6E">
            <w:pPr>
              <w:rPr>
                <w:lang w:eastAsia="hr-HR"/>
              </w:rPr>
            </w:pPr>
            <w:r w:rsidRPr="00C403BB">
              <w:rPr>
                <w:lang w:eastAsia="hr-HR"/>
              </w:rPr>
              <w:t xml:space="preserve">Indeks </w:t>
            </w:r>
          </w:p>
          <w:p w14:paraId="626542C7" w14:textId="77777777" w:rsidR="00A64BDF" w:rsidRPr="00C403BB" w:rsidRDefault="00A64BDF" w:rsidP="00605F6E">
            <w:pPr>
              <w:rPr>
                <w:lang w:eastAsia="hr-HR"/>
              </w:rPr>
            </w:pPr>
            <w:r w:rsidRPr="00C403BB">
              <w:rPr>
                <w:lang w:eastAsia="hr-HR"/>
              </w:rPr>
              <w:t>5/2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1BFAEBF" w14:textId="77777777" w:rsidR="00A64BDF" w:rsidRDefault="00A64BDF" w:rsidP="00605F6E">
            <w:pPr>
              <w:rPr>
                <w:lang w:eastAsia="hr-HR"/>
              </w:rPr>
            </w:pPr>
            <w:r w:rsidRPr="00C403BB">
              <w:rPr>
                <w:lang w:eastAsia="hr-HR"/>
              </w:rPr>
              <w:t xml:space="preserve">Indeks </w:t>
            </w:r>
          </w:p>
          <w:p w14:paraId="119FC927" w14:textId="77777777" w:rsidR="00A64BDF" w:rsidRPr="00C403BB" w:rsidRDefault="00A64BDF" w:rsidP="00605F6E">
            <w:pPr>
              <w:rPr>
                <w:lang w:eastAsia="hr-HR"/>
              </w:rPr>
            </w:pPr>
            <w:r w:rsidRPr="00C403BB">
              <w:rPr>
                <w:lang w:eastAsia="hr-HR"/>
              </w:rPr>
              <w:t>5/4</w:t>
            </w:r>
          </w:p>
        </w:tc>
      </w:tr>
    </w:tbl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2157"/>
        <w:gridCol w:w="1498"/>
        <w:gridCol w:w="1386"/>
        <w:gridCol w:w="1461"/>
        <w:gridCol w:w="1390"/>
        <w:gridCol w:w="901"/>
        <w:gridCol w:w="836"/>
      </w:tblGrid>
      <w:tr w:rsidR="00605F6E" w:rsidRPr="00C04A06" w14:paraId="7DFE365F" w14:textId="77777777" w:rsidTr="004C46BF">
        <w:trPr>
          <w:trHeight w:val="70"/>
        </w:trPr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41194" w14:textId="77777777" w:rsidR="00A64BDF" w:rsidRPr="00C04A06" w:rsidRDefault="00A64BDF" w:rsidP="00605F6E">
            <w:r w:rsidRPr="00C04A06">
              <w:t>1</w:t>
            </w:r>
          </w:p>
        </w:tc>
        <w:tc>
          <w:tcPr>
            <w:tcW w:w="1498" w:type="dxa"/>
            <w:vAlign w:val="center"/>
          </w:tcPr>
          <w:p w14:paraId="09235DE5" w14:textId="77777777" w:rsidR="00A64BDF" w:rsidRPr="00C04A06" w:rsidRDefault="00A64BDF" w:rsidP="00605F6E">
            <w:r>
              <w:t>2</w:t>
            </w:r>
          </w:p>
        </w:tc>
        <w:tc>
          <w:tcPr>
            <w:tcW w:w="1386" w:type="dxa"/>
          </w:tcPr>
          <w:p w14:paraId="2CD5C8E0" w14:textId="77777777" w:rsidR="00A64BDF" w:rsidRDefault="00A64BDF" w:rsidP="00605F6E">
            <w:r>
              <w:t>3</w:t>
            </w:r>
          </w:p>
        </w:tc>
        <w:tc>
          <w:tcPr>
            <w:tcW w:w="1461" w:type="dxa"/>
            <w:vAlign w:val="center"/>
          </w:tcPr>
          <w:p w14:paraId="2087F312" w14:textId="77777777" w:rsidR="00A64BDF" w:rsidRPr="00C04A06" w:rsidRDefault="00A64BDF" w:rsidP="00605F6E">
            <w:r>
              <w:t>4</w:t>
            </w:r>
          </w:p>
        </w:tc>
        <w:tc>
          <w:tcPr>
            <w:tcW w:w="1390" w:type="dxa"/>
            <w:vAlign w:val="center"/>
          </w:tcPr>
          <w:p w14:paraId="1A84CE23" w14:textId="77777777" w:rsidR="00A64BDF" w:rsidRPr="00C04A06" w:rsidRDefault="00A64BDF" w:rsidP="00605F6E">
            <w:r>
              <w:t>5</w:t>
            </w:r>
          </w:p>
        </w:tc>
        <w:tc>
          <w:tcPr>
            <w:tcW w:w="901" w:type="dxa"/>
            <w:vAlign w:val="center"/>
          </w:tcPr>
          <w:p w14:paraId="73E4CAF6" w14:textId="77777777" w:rsidR="00A64BDF" w:rsidRPr="00C04A06" w:rsidRDefault="00A64BDF" w:rsidP="00605F6E">
            <w:r>
              <w:t>6</w:t>
            </w:r>
          </w:p>
        </w:tc>
        <w:tc>
          <w:tcPr>
            <w:tcW w:w="836" w:type="dxa"/>
          </w:tcPr>
          <w:p w14:paraId="2B4B2CB0" w14:textId="77777777" w:rsidR="00A64BDF" w:rsidRDefault="00A64BDF" w:rsidP="00605F6E">
            <w:r>
              <w:t>7</w:t>
            </w:r>
          </w:p>
        </w:tc>
      </w:tr>
      <w:tr w:rsidR="00511B18" w:rsidRPr="00511B18" w14:paraId="71EBA49F" w14:textId="59617A90" w:rsidTr="004C46BF">
        <w:trPr>
          <w:trHeight w:val="687"/>
        </w:trPr>
        <w:tc>
          <w:tcPr>
            <w:tcW w:w="2157" w:type="dxa"/>
          </w:tcPr>
          <w:p w14:paraId="1BAFC552" w14:textId="179ECDBC" w:rsidR="00511B18" w:rsidRPr="00511B18" w:rsidRDefault="00511B18" w:rsidP="00511B18">
            <w:pPr>
              <w:rPr>
                <w:b/>
                <w:bCs/>
              </w:rPr>
            </w:pPr>
            <w:r w:rsidRPr="00511B18">
              <w:rPr>
                <w:b/>
                <w:bCs/>
              </w:rPr>
              <w:t>123 Zakonski standard SŠ</w:t>
            </w:r>
          </w:p>
        </w:tc>
        <w:tc>
          <w:tcPr>
            <w:tcW w:w="1498" w:type="dxa"/>
          </w:tcPr>
          <w:p w14:paraId="6C1BC99A" w14:textId="3A529057" w:rsidR="00511B18" w:rsidRPr="00511B18" w:rsidRDefault="00511B18" w:rsidP="00511B18">
            <w:pPr>
              <w:rPr>
                <w:b/>
                <w:bCs/>
                <w:sz w:val="20"/>
                <w:szCs w:val="20"/>
              </w:rPr>
            </w:pPr>
            <w:r w:rsidRPr="00511B18">
              <w:rPr>
                <w:b/>
                <w:bCs/>
              </w:rPr>
              <w:t>103.806,40</w:t>
            </w:r>
          </w:p>
        </w:tc>
        <w:tc>
          <w:tcPr>
            <w:tcW w:w="1386" w:type="dxa"/>
          </w:tcPr>
          <w:p w14:paraId="4131A68B" w14:textId="77BF8C16" w:rsidR="00511B18" w:rsidRPr="00511B18" w:rsidRDefault="00511B18" w:rsidP="00511B18">
            <w:pPr>
              <w:rPr>
                <w:b/>
                <w:bCs/>
                <w:sz w:val="20"/>
                <w:szCs w:val="20"/>
              </w:rPr>
            </w:pPr>
            <w:r w:rsidRPr="00511B18">
              <w:rPr>
                <w:b/>
                <w:bCs/>
              </w:rPr>
              <w:t>246.032,20</w:t>
            </w:r>
          </w:p>
        </w:tc>
        <w:tc>
          <w:tcPr>
            <w:tcW w:w="1461" w:type="dxa"/>
          </w:tcPr>
          <w:p w14:paraId="30BF7E96" w14:textId="3E849DDC" w:rsidR="00511B18" w:rsidRPr="00511B18" w:rsidRDefault="00511B18" w:rsidP="00511B18">
            <w:pPr>
              <w:rPr>
                <w:b/>
                <w:bCs/>
                <w:sz w:val="20"/>
                <w:szCs w:val="20"/>
              </w:rPr>
            </w:pPr>
            <w:r w:rsidRPr="00511B18">
              <w:rPr>
                <w:b/>
                <w:bCs/>
              </w:rPr>
              <w:t>184.980,00</w:t>
            </w:r>
          </w:p>
        </w:tc>
        <w:tc>
          <w:tcPr>
            <w:tcW w:w="1390" w:type="dxa"/>
          </w:tcPr>
          <w:p w14:paraId="28CEEE7A" w14:textId="69811523" w:rsidR="00511B18" w:rsidRPr="00511B18" w:rsidRDefault="00511B18" w:rsidP="00511B18">
            <w:pPr>
              <w:rPr>
                <w:b/>
                <w:bCs/>
                <w:sz w:val="20"/>
                <w:szCs w:val="20"/>
              </w:rPr>
            </w:pPr>
            <w:r w:rsidRPr="00511B18">
              <w:rPr>
                <w:b/>
                <w:bCs/>
              </w:rPr>
              <w:t>100.842,08</w:t>
            </w:r>
          </w:p>
        </w:tc>
        <w:tc>
          <w:tcPr>
            <w:tcW w:w="901" w:type="dxa"/>
          </w:tcPr>
          <w:p w14:paraId="259F78D7" w14:textId="32705B2C" w:rsidR="00511B18" w:rsidRPr="00511B18" w:rsidRDefault="007734A3" w:rsidP="00511B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97,14</w:t>
            </w:r>
          </w:p>
        </w:tc>
        <w:tc>
          <w:tcPr>
            <w:tcW w:w="836" w:type="dxa"/>
          </w:tcPr>
          <w:p w14:paraId="0BA7CBC5" w14:textId="34B9DE8C" w:rsidR="00511B18" w:rsidRPr="00511B18" w:rsidRDefault="00511B18" w:rsidP="00511B18">
            <w:pPr>
              <w:rPr>
                <w:b/>
                <w:bCs/>
                <w:sz w:val="20"/>
                <w:szCs w:val="20"/>
              </w:rPr>
            </w:pPr>
            <w:r w:rsidRPr="00511B18">
              <w:rPr>
                <w:b/>
                <w:bCs/>
              </w:rPr>
              <w:t>54,52</w:t>
            </w:r>
          </w:p>
        </w:tc>
      </w:tr>
      <w:tr w:rsidR="00511B18" w:rsidRPr="00511B18" w14:paraId="4FD11D8F" w14:textId="3F40F5CB" w:rsidTr="004C46BF">
        <w:trPr>
          <w:trHeight w:val="700"/>
        </w:trPr>
        <w:tc>
          <w:tcPr>
            <w:tcW w:w="2157" w:type="dxa"/>
          </w:tcPr>
          <w:p w14:paraId="345B47B8" w14:textId="3AB0EE5E" w:rsidR="00511B18" w:rsidRPr="00511B18" w:rsidRDefault="00511B18" w:rsidP="00511B18">
            <w:pPr>
              <w:rPr>
                <w:sz w:val="18"/>
                <w:szCs w:val="18"/>
              </w:rPr>
            </w:pPr>
            <w:r w:rsidRPr="00511B18">
              <w:rPr>
                <w:sz w:val="18"/>
                <w:szCs w:val="18"/>
              </w:rPr>
              <w:t>A100037 Odgojnoobrazovno, administrativno i tehničko osoblje</w:t>
            </w:r>
          </w:p>
        </w:tc>
        <w:tc>
          <w:tcPr>
            <w:tcW w:w="1498" w:type="dxa"/>
          </w:tcPr>
          <w:p w14:paraId="2B70511B" w14:textId="380E23FE" w:rsidR="00511B18" w:rsidRPr="00511B18" w:rsidRDefault="00511B18" w:rsidP="00511B18">
            <w:pPr>
              <w:rPr>
                <w:sz w:val="18"/>
                <w:szCs w:val="18"/>
              </w:rPr>
            </w:pPr>
            <w:r w:rsidRPr="00511B18">
              <w:rPr>
                <w:sz w:val="18"/>
                <w:szCs w:val="18"/>
              </w:rPr>
              <w:t>24.323,64</w:t>
            </w:r>
          </w:p>
        </w:tc>
        <w:tc>
          <w:tcPr>
            <w:tcW w:w="1386" w:type="dxa"/>
          </w:tcPr>
          <w:p w14:paraId="2CDB3EE1" w14:textId="17F82CD8" w:rsidR="00511B18" w:rsidRPr="00511B18" w:rsidRDefault="00511B18" w:rsidP="00511B18">
            <w:pPr>
              <w:rPr>
                <w:sz w:val="18"/>
                <w:szCs w:val="18"/>
              </w:rPr>
            </w:pPr>
            <w:r w:rsidRPr="00511B18">
              <w:rPr>
                <w:sz w:val="18"/>
                <w:szCs w:val="18"/>
              </w:rPr>
              <w:t>50.820,00</w:t>
            </w:r>
          </w:p>
        </w:tc>
        <w:tc>
          <w:tcPr>
            <w:tcW w:w="1461" w:type="dxa"/>
          </w:tcPr>
          <w:p w14:paraId="5B76DB31" w14:textId="0AD9DE2A" w:rsidR="00511B18" w:rsidRPr="00511B18" w:rsidRDefault="00511B18" w:rsidP="00511B18">
            <w:pPr>
              <w:rPr>
                <w:sz w:val="18"/>
                <w:szCs w:val="18"/>
              </w:rPr>
            </w:pPr>
            <w:r w:rsidRPr="00511B18">
              <w:rPr>
                <w:sz w:val="18"/>
                <w:szCs w:val="18"/>
              </w:rPr>
              <w:t>49.980,00</w:t>
            </w:r>
          </w:p>
        </w:tc>
        <w:tc>
          <w:tcPr>
            <w:tcW w:w="1390" w:type="dxa"/>
          </w:tcPr>
          <w:p w14:paraId="7207F9D4" w14:textId="44B55B14" w:rsidR="00511B18" w:rsidRPr="00511B18" w:rsidRDefault="00511B18" w:rsidP="00511B18">
            <w:pPr>
              <w:rPr>
                <w:sz w:val="18"/>
                <w:szCs w:val="18"/>
              </w:rPr>
            </w:pPr>
            <w:r w:rsidRPr="00511B18">
              <w:rPr>
                <w:sz w:val="18"/>
                <w:szCs w:val="18"/>
              </w:rPr>
              <w:t>36.079,72</w:t>
            </w:r>
          </w:p>
        </w:tc>
        <w:tc>
          <w:tcPr>
            <w:tcW w:w="901" w:type="dxa"/>
          </w:tcPr>
          <w:p w14:paraId="37082DC8" w14:textId="5A0BFB8D" w:rsidR="00511B18" w:rsidRPr="00511B18" w:rsidRDefault="007734A3" w:rsidP="00511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148,33</w:t>
            </w:r>
          </w:p>
        </w:tc>
        <w:tc>
          <w:tcPr>
            <w:tcW w:w="836" w:type="dxa"/>
          </w:tcPr>
          <w:p w14:paraId="3A22538C" w14:textId="3929A95D" w:rsidR="00511B18" w:rsidRPr="00511B18" w:rsidRDefault="00511B18" w:rsidP="00511B18">
            <w:pPr>
              <w:rPr>
                <w:sz w:val="18"/>
                <w:szCs w:val="18"/>
              </w:rPr>
            </w:pPr>
            <w:r w:rsidRPr="00511B18">
              <w:rPr>
                <w:sz w:val="18"/>
                <w:szCs w:val="18"/>
              </w:rPr>
              <w:t>72,19</w:t>
            </w:r>
          </w:p>
        </w:tc>
      </w:tr>
      <w:tr w:rsidR="00511B18" w:rsidRPr="00511B18" w14:paraId="4A7EDAEB" w14:textId="51EC03CA" w:rsidTr="004C46BF">
        <w:trPr>
          <w:trHeight w:val="220"/>
        </w:trPr>
        <w:tc>
          <w:tcPr>
            <w:tcW w:w="2157" w:type="dxa"/>
          </w:tcPr>
          <w:p w14:paraId="3DC486ED" w14:textId="2692946C" w:rsidR="00511B18" w:rsidRPr="00511B18" w:rsidRDefault="00511B18" w:rsidP="00511B18">
            <w:pPr>
              <w:rPr>
                <w:sz w:val="18"/>
                <w:szCs w:val="18"/>
              </w:rPr>
            </w:pPr>
            <w:r w:rsidRPr="00511B18">
              <w:rPr>
                <w:sz w:val="18"/>
                <w:szCs w:val="18"/>
              </w:rPr>
              <w:t>A100037A Odgojnoobrazovno, administrativno i tehničko osoblje-poseban dio</w:t>
            </w:r>
          </w:p>
        </w:tc>
        <w:tc>
          <w:tcPr>
            <w:tcW w:w="1498" w:type="dxa"/>
          </w:tcPr>
          <w:p w14:paraId="666EFC8E" w14:textId="2D2D0787" w:rsidR="00511B18" w:rsidRPr="00511B18" w:rsidRDefault="00511B18" w:rsidP="00511B18">
            <w:pPr>
              <w:rPr>
                <w:sz w:val="18"/>
                <w:szCs w:val="18"/>
              </w:rPr>
            </w:pPr>
            <w:r w:rsidRPr="00511B18">
              <w:rPr>
                <w:sz w:val="18"/>
                <w:szCs w:val="18"/>
              </w:rPr>
              <w:t>79.058,26</w:t>
            </w:r>
          </w:p>
        </w:tc>
        <w:tc>
          <w:tcPr>
            <w:tcW w:w="1386" w:type="dxa"/>
          </w:tcPr>
          <w:p w14:paraId="3779075E" w14:textId="4DD5FC9A" w:rsidR="00511B18" w:rsidRPr="00511B18" w:rsidRDefault="00511B18" w:rsidP="00511B18">
            <w:pPr>
              <w:rPr>
                <w:sz w:val="18"/>
                <w:szCs w:val="18"/>
              </w:rPr>
            </w:pPr>
            <w:r w:rsidRPr="00511B18">
              <w:rPr>
                <w:sz w:val="18"/>
                <w:szCs w:val="18"/>
              </w:rPr>
              <w:t>170.212,20</w:t>
            </w:r>
          </w:p>
        </w:tc>
        <w:tc>
          <w:tcPr>
            <w:tcW w:w="1461" w:type="dxa"/>
          </w:tcPr>
          <w:p w14:paraId="666E9D7D" w14:textId="69551B9A" w:rsidR="00511B18" w:rsidRPr="00511B18" w:rsidRDefault="00511B18" w:rsidP="00511B18">
            <w:pPr>
              <w:rPr>
                <w:sz w:val="18"/>
                <w:szCs w:val="18"/>
              </w:rPr>
            </w:pPr>
            <w:r w:rsidRPr="00511B18">
              <w:rPr>
                <w:sz w:val="18"/>
                <w:szCs w:val="18"/>
              </w:rPr>
              <w:t>130.000,00</w:t>
            </w:r>
          </w:p>
        </w:tc>
        <w:tc>
          <w:tcPr>
            <w:tcW w:w="1390" w:type="dxa"/>
          </w:tcPr>
          <w:p w14:paraId="391C6FC0" w14:textId="7DA81457" w:rsidR="00511B18" w:rsidRPr="00511B18" w:rsidRDefault="00511B18" w:rsidP="00511B18">
            <w:pPr>
              <w:rPr>
                <w:sz w:val="18"/>
                <w:szCs w:val="18"/>
              </w:rPr>
            </w:pPr>
            <w:r w:rsidRPr="00511B18">
              <w:rPr>
                <w:sz w:val="18"/>
                <w:szCs w:val="18"/>
              </w:rPr>
              <w:t>59.762,36</w:t>
            </w:r>
          </w:p>
        </w:tc>
        <w:tc>
          <w:tcPr>
            <w:tcW w:w="901" w:type="dxa"/>
          </w:tcPr>
          <w:p w14:paraId="12F7E0FC" w14:textId="1A4CB6E9" w:rsidR="00511B18" w:rsidRPr="00511B18" w:rsidRDefault="007734A3" w:rsidP="00511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75,59</w:t>
            </w:r>
          </w:p>
        </w:tc>
        <w:tc>
          <w:tcPr>
            <w:tcW w:w="836" w:type="dxa"/>
          </w:tcPr>
          <w:p w14:paraId="665A45BB" w14:textId="7F5FFF18" w:rsidR="00511B18" w:rsidRPr="00511B18" w:rsidRDefault="00511B18" w:rsidP="00511B18">
            <w:pPr>
              <w:rPr>
                <w:sz w:val="18"/>
                <w:szCs w:val="18"/>
              </w:rPr>
            </w:pPr>
            <w:r w:rsidRPr="00511B18">
              <w:rPr>
                <w:sz w:val="18"/>
                <w:szCs w:val="18"/>
              </w:rPr>
              <w:t>45,97</w:t>
            </w:r>
          </w:p>
        </w:tc>
      </w:tr>
      <w:tr w:rsidR="00511B18" w:rsidRPr="00511B18" w14:paraId="41CB7323" w14:textId="77777777" w:rsidTr="004C46BF">
        <w:trPr>
          <w:trHeight w:val="454"/>
        </w:trPr>
        <w:tc>
          <w:tcPr>
            <w:tcW w:w="2157" w:type="dxa"/>
          </w:tcPr>
          <w:p w14:paraId="0D4382E9" w14:textId="0B1BAB08" w:rsidR="00511B18" w:rsidRPr="00511B18" w:rsidRDefault="00511B18" w:rsidP="00511B18">
            <w:pPr>
              <w:rPr>
                <w:sz w:val="18"/>
                <w:szCs w:val="18"/>
              </w:rPr>
            </w:pPr>
            <w:r w:rsidRPr="00511B18">
              <w:rPr>
                <w:sz w:val="18"/>
                <w:szCs w:val="18"/>
              </w:rPr>
              <w:t>A100038 Operativni plan TIO-SŠ</w:t>
            </w:r>
          </w:p>
        </w:tc>
        <w:tc>
          <w:tcPr>
            <w:tcW w:w="1498" w:type="dxa"/>
          </w:tcPr>
          <w:p w14:paraId="7201DC3D" w14:textId="3B04E99C" w:rsidR="00511B18" w:rsidRPr="00511B18" w:rsidRDefault="00511B18" w:rsidP="00511B18">
            <w:pPr>
              <w:rPr>
                <w:sz w:val="18"/>
                <w:szCs w:val="18"/>
              </w:rPr>
            </w:pPr>
            <w:r w:rsidRPr="00511B18">
              <w:rPr>
                <w:sz w:val="18"/>
                <w:szCs w:val="18"/>
              </w:rPr>
              <w:t>424,50</w:t>
            </w:r>
          </w:p>
        </w:tc>
        <w:tc>
          <w:tcPr>
            <w:tcW w:w="1386" w:type="dxa"/>
          </w:tcPr>
          <w:p w14:paraId="4C6B07D2" w14:textId="2491E41A" w:rsidR="00511B18" w:rsidRPr="00511B18" w:rsidRDefault="00511B18" w:rsidP="00511B18">
            <w:pPr>
              <w:rPr>
                <w:sz w:val="18"/>
                <w:szCs w:val="18"/>
              </w:rPr>
            </w:pPr>
            <w:r w:rsidRPr="00511B18">
              <w:rPr>
                <w:sz w:val="18"/>
                <w:szCs w:val="18"/>
              </w:rPr>
              <w:t>25.000,00</w:t>
            </w:r>
          </w:p>
        </w:tc>
        <w:tc>
          <w:tcPr>
            <w:tcW w:w="1461" w:type="dxa"/>
          </w:tcPr>
          <w:p w14:paraId="4117E046" w14:textId="716D6B76" w:rsidR="00511B18" w:rsidRPr="00511B18" w:rsidRDefault="00511B18" w:rsidP="00511B18">
            <w:pPr>
              <w:rPr>
                <w:sz w:val="18"/>
                <w:szCs w:val="18"/>
              </w:rPr>
            </w:pPr>
            <w:r w:rsidRPr="00511B18">
              <w:rPr>
                <w:sz w:val="18"/>
                <w:szCs w:val="18"/>
              </w:rPr>
              <w:t>5.000,00</w:t>
            </w:r>
          </w:p>
        </w:tc>
        <w:tc>
          <w:tcPr>
            <w:tcW w:w="1390" w:type="dxa"/>
          </w:tcPr>
          <w:p w14:paraId="4C03C73A" w14:textId="2BF51E4B" w:rsidR="00511B18" w:rsidRPr="00511B18" w:rsidRDefault="00511B18" w:rsidP="00511B18">
            <w:pPr>
              <w:rPr>
                <w:sz w:val="18"/>
                <w:szCs w:val="18"/>
              </w:rPr>
            </w:pPr>
            <w:r w:rsidRPr="00511B18">
              <w:rPr>
                <w:sz w:val="18"/>
                <w:szCs w:val="18"/>
              </w:rPr>
              <w:t>5.000,00</w:t>
            </w:r>
          </w:p>
        </w:tc>
        <w:tc>
          <w:tcPr>
            <w:tcW w:w="901" w:type="dxa"/>
          </w:tcPr>
          <w:p w14:paraId="47FEE831" w14:textId="0AC59212" w:rsidR="00511B18" w:rsidRPr="00511B18" w:rsidRDefault="007734A3" w:rsidP="00511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1177,86</w:t>
            </w:r>
          </w:p>
        </w:tc>
        <w:tc>
          <w:tcPr>
            <w:tcW w:w="836" w:type="dxa"/>
          </w:tcPr>
          <w:p w14:paraId="191E7DC3" w14:textId="3BC0A8A5" w:rsidR="00511B18" w:rsidRPr="00511B18" w:rsidRDefault="00511B18" w:rsidP="00511B18">
            <w:pPr>
              <w:rPr>
                <w:sz w:val="18"/>
                <w:szCs w:val="18"/>
              </w:rPr>
            </w:pPr>
            <w:r w:rsidRPr="00511B18">
              <w:rPr>
                <w:sz w:val="18"/>
                <w:szCs w:val="18"/>
              </w:rPr>
              <w:t>100,00</w:t>
            </w:r>
          </w:p>
        </w:tc>
      </w:tr>
    </w:tbl>
    <w:p w14:paraId="5775F69C" w14:textId="77777777" w:rsidR="00605F6E" w:rsidRDefault="00605F6E" w:rsidP="00A64BDF">
      <w:pPr>
        <w:pStyle w:val="NoSpacing"/>
        <w:rPr>
          <w:sz w:val="20"/>
          <w:szCs w:val="20"/>
        </w:rPr>
        <w:sectPr w:rsidR="00605F6E" w:rsidSect="00605F6E">
          <w:type w:val="continuous"/>
          <w:pgSz w:w="11906" w:h="16838"/>
          <w:pgMar w:top="1417" w:right="1133" w:bottom="1417" w:left="1134" w:header="708" w:footer="708" w:gutter="0"/>
          <w:cols w:space="708"/>
          <w:docGrid w:linePitch="360"/>
        </w:sectPr>
      </w:pPr>
    </w:p>
    <w:p w14:paraId="0555D645" w14:textId="77777777" w:rsidR="004C46BF" w:rsidRPr="00C04A06" w:rsidRDefault="004C46BF" w:rsidP="00662460">
      <w:pPr>
        <w:rPr>
          <w:rFonts w:cstheme="minorHAnsi"/>
          <w:b/>
          <w:highlight w:val="yellow"/>
        </w:rPr>
      </w:pPr>
    </w:p>
    <w:p w14:paraId="19D985A0" w14:textId="3C811C12" w:rsidR="00662460" w:rsidRPr="007B0E36" w:rsidRDefault="00662460" w:rsidP="004145CD">
      <w:pPr>
        <w:rPr>
          <w:rFonts w:cstheme="minorHAnsi"/>
          <w:b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Pr="007B0E36">
        <w:rPr>
          <w:rFonts w:cstheme="minorHAnsi"/>
          <w:b/>
        </w:rPr>
        <w:t xml:space="preserve">: </w:t>
      </w:r>
    </w:p>
    <w:p w14:paraId="48E80AE4" w14:textId="77777777" w:rsidR="00662460" w:rsidRPr="00C04A06" w:rsidRDefault="00662460" w:rsidP="004145CD">
      <w:pPr>
        <w:rPr>
          <w:rFonts w:cstheme="minorHAnsi"/>
          <w:b/>
          <w:highlight w:val="yellow"/>
        </w:rPr>
      </w:pPr>
    </w:p>
    <w:tbl>
      <w:tblPr>
        <w:tblStyle w:val="TableGrid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035F64" w:rsidRPr="00511B18" w14:paraId="4BD10A1F" w14:textId="77777777" w:rsidTr="00244940">
        <w:trPr>
          <w:trHeight w:val="366"/>
        </w:trPr>
        <w:tc>
          <w:tcPr>
            <w:tcW w:w="1448" w:type="dxa"/>
            <w:vAlign w:val="center"/>
          </w:tcPr>
          <w:p w14:paraId="08F69669" w14:textId="77777777" w:rsidR="00035F64" w:rsidRPr="00511B18" w:rsidRDefault="00035F64" w:rsidP="004145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11B18">
              <w:rPr>
                <w:rFonts w:cstheme="minorHAnsi"/>
                <w:b/>
                <w:sz w:val="18"/>
                <w:szCs w:val="18"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76F4FBDB" w14:textId="77777777" w:rsidR="00035F64" w:rsidRPr="00511B18" w:rsidRDefault="00035F64" w:rsidP="004145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11B18">
              <w:rPr>
                <w:rFonts w:cstheme="minorHAnsi"/>
                <w:b/>
                <w:sz w:val="18"/>
                <w:szCs w:val="18"/>
              </w:rPr>
              <w:t>Definicija</w:t>
            </w:r>
          </w:p>
        </w:tc>
        <w:tc>
          <w:tcPr>
            <w:tcW w:w="1276" w:type="dxa"/>
            <w:vAlign w:val="center"/>
          </w:tcPr>
          <w:p w14:paraId="2F6EE5DD" w14:textId="77777777" w:rsidR="00035F64" w:rsidRPr="00511B18" w:rsidRDefault="00035F64" w:rsidP="004145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11B18">
              <w:rPr>
                <w:rFonts w:cstheme="minorHAnsi"/>
                <w:b/>
                <w:sz w:val="18"/>
                <w:szCs w:val="18"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4C7518F0" w14:textId="77777777" w:rsidR="00035F64" w:rsidRPr="00511B18" w:rsidRDefault="00035F64" w:rsidP="004145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11B18">
              <w:rPr>
                <w:rFonts w:cstheme="minorHAnsi"/>
                <w:b/>
                <w:sz w:val="18"/>
                <w:szCs w:val="18"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44128AB3" w14:textId="09648A59" w:rsidR="00035F64" w:rsidRPr="00511B18" w:rsidRDefault="00825523" w:rsidP="004145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11B18">
              <w:rPr>
                <w:rFonts w:cstheme="minorHAnsi"/>
                <w:b/>
                <w:sz w:val="18"/>
                <w:szCs w:val="18"/>
              </w:rPr>
              <w:t>Ciljana vrijednost 202</w:t>
            </w:r>
            <w:r w:rsidR="00511B18" w:rsidRPr="00511B18">
              <w:rPr>
                <w:rFonts w:cstheme="minorHAnsi"/>
                <w:b/>
                <w:sz w:val="18"/>
                <w:szCs w:val="18"/>
              </w:rPr>
              <w:t>6</w:t>
            </w:r>
            <w:r w:rsidR="00035F64" w:rsidRPr="00511B18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9E3B" w14:textId="5FE38037" w:rsidR="00035F64" w:rsidRPr="00511B18" w:rsidRDefault="003C751F" w:rsidP="006274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11B18">
              <w:rPr>
                <w:rFonts w:cstheme="minorHAnsi"/>
                <w:b/>
                <w:sz w:val="18"/>
                <w:szCs w:val="18"/>
              </w:rPr>
              <w:t xml:space="preserve">Izvršenje </w:t>
            </w:r>
            <w:r w:rsidR="00035F64" w:rsidRPr="00511B18">
              <w:rPr>
                <w:rFonts w:cstheme="minorHAnsi"/>
                <w:b/>
                <w:sz w:val="18"/>
                <w:szCs w:val="18"/>
              </w:rPr>
              <w:t>202</w:t>
            </w:r>
            <w:r w:rsidR="00511B18" w:rsidRPr="00511B18">
              <w:rPr>
                <w:rFonts w:cstheme="minorHAnsi"/>
                <w:b/>
                <w:sz w:val="18"/>
                <w:szCs w:val="18"/>
              </w:rPr>
              <w:t>6</w:t>
            </w:r>
            <w:r w:rsidR="00035F64" w:rsidRPr="00511B18">
              <w:rPr>
                <w:rFonts w:cstheme="minorHAnsi"/>
                <w:b/>
                <w:sz w:val="18"/>
                <w:szCs w:val="18"/>
              </w:rPr>
              <w:t>.</w:t>
            </w:r>
          </w:p>
        </w:tc>
      </w:tr>
      <w:tr w:rsidR="00244940" w:rsidRPr="00511B18" w14:paraId="0BFF721E" w14:textId="77777777" w:rsidTr="00244940">
        <w:trPr>
          <w:trHeight w:val="119"/>
        </w:trPr>
        <w:tc>
          <w:tcPr>
            <w:tcW w:w="1448" w:type="dxa"/>
          </w:tcPr>
          <w:p w14:paraId="2D7E13EA" w14:textId="2E91F3F9" w:rsidR="00244940" w:rsidRPr="00511B18" w:rsidRDefault="00244940" w:rsidP="00244940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511B18">
              <w:rPr>
                <w:rFonts w:cstheme="minorHAnsi"/>
                <w:sz w:val="18"/>
                <w:szCs w:val="18"/>
              </w:rPr>
              <w:t>Vanjsko vrednovanje - državna matura</w:t>
            </w:r>
          </w:p>
        </w:tc>
        <w:tc>
          <w:tcPr>
            <w:tcW w:w="2877" w:type="dxa"/>
          </w:tcPr>
          <w:p w14:paraId="58CECAE1" w14:textId="07EED770" w:rsidR="00244940" w:rsidRPr="00511B18" w:rsidRDefault="00244940" w:rsidP="00244940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511B18">
              <w:rPr>
                <w:rFonts w:cstheme="minorHAnsi"/>
                <w:sz w:val="18"/>
                <w:szCs w:val="18"/>
              </w:rPr>
              <w:t>Završetak srednjoškolskog obrazovanja</w:t>
            </w:r>
          </w:p>
        </w:tc>
        <w:tc>
          <w:tcPr>
            <w:tcW w:w="1276" w:type="dxa"/>
          </w:tcPr>
          <w:p w14:paraId="1049EF89" w14:textId="64259D29" w:rsidR="00244940" w:rsidRPr="00511B18" w:rsidRDefault="00244940" w:rsidP="002449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B18">
              <w:rPr>
                <w:rFonts w:cstheme="minorHAnsi"/>
                <w:sz w:val="18"/>
                <w:szCs w:val="18"/>
              </w:rPr>
              <w:t>Uč.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F770D6B" w14:textId="4D0E9D72" w:rsidR="00244940" w:rsidRPr="00511B18" w:rsidRDefault="00244940" w:rsidP="0024494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11B18">
              <w:rPr>
                <w:rFonts w:cstheme="minorHAnsi"/>
                <w:sz w:val="18"/>
                <w:szCs w:val="18"/>
              </w:rPr>
              <w:t>150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5F45C48" w14:textId="10E3D70F" w:rsidR="00244940" w:rsidRPr="00DF3DA4" w:rsidRDefault="00DF3DA4" w:rsidP="00244940">
            <w:pPr>
              <w:jc w:val="right"/>
              <w:rPr>
                <w:rFonts w:cstheme="minorHAnsi"/>
                <w:sz w:val="18"/>
                <w:szCs w:val="18"/>
              </w:rPr>
            </w:pPr>
            <w:r w:rsidRPr="00DF3DA4">
              <w:rPr>
                <w:rFonts w:cstheme="minorHAnsi"/>
                <w:sz w:val="18"/>
                <w:szCs w:val="18"/>
              </w:rPr>
              <w:t>147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B9FC" w14:textId="3F6061EE" w:rsidR="00244940" w:rsidRPr="00DF3DA4" w:rsidRDefault="00DF3DA4" w:rsidP="00244940">
            <w:pPr>
              <w:jc w:val="right"/>
              <w:rPr>
                <w:rFonts w:cstheme="minorHAnsi"/>
                <w:sz w:val="18"/>
                <w:szCs w:val="18"/>
              </w:rPr>
            </w:pPr>
            <w:r w:rsidRPr="00DF3DA4">
              <w:rPr>
                <w:rFonts w:cstheme="minorHAnsi"/>
                <w:sz w:val="18"/>
                <w:szCs w:val="18"/>
              </w:rPr>
              <w:t>141</w:t>
            </w:r>
          </w:p>
        </w:tc>
      </w:tr>
      <w:tr w:rsidR="00244940" w:rsidRPr="00511B18" w14:paraId="3612F4EE" w14:textId="77777777" w:rsidTr="00244940">
        <w:trPr>
          <w:trHeight w:val="119"/>
        </w:trPr>
        <w:tc>
          <w:tcPr>
            <w:tcW w:w="1448" w:type="dxa"/>
          </w:tcPr>
          <w:p w14:paraId="20464F17" w14:textId="10E4EF6C" w:rsidR="00244940" w:rsidRPr="00511B18" w:rsidRDefault="00244940" w:rsidP="00244940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511B18">
              <w:rPr>
                <w:rFonts w:cstheme="minorHAnsi"/>
                <w:sz w:val="18"/>
                <w:szCs w:val="18"/>
              </w:rPr>
              <w:t xml:space="preserve">Dvojezična gimnazija </w:t>
            </w:r>
          </w:p>
        </w:tc>
        <w:tc>
          <w:tcPr>
            <w:tcW w:w="2877" w:type="dxa"/>
          </w:tcPr>
          <w:p w14:paraId="4454F00F" w14:textId="38DD39CC" w:rsidR="00244940" w:rsidRPr="00511B18" w:rsidRDefault="00244940" w:rsidP="00244940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511B18">
              <w:rPr>
                <w:rFonts w:cstheme="minorHAnsi"/>
                <w:sz w:val="18"/>
                <w:szCs w:val="18"/>
              </w:rPr>
              <w:t>Povećanje upisanih učenika</w:t>
            </w:r>
          </w:p>
        </w:tc>
        <w:tc>
          <w:tcPr>
            <w:tcW w:w="1276" w:type="dxa"/>
          </w:tcPr>
          <w:p w14:paraId="098A4CF7" w14:textId="76FCF474" w:rsidR="00244940" w:rsidRPr="00511B18" w:rsidRDefault="00244940" w:rsidP="002449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B18">
              <w:rPr>
                <w:rFonts w:cstheme="minorHAnsi"/>
                <w:sz w:val="18"/>
                <w:szCs w:val="18"/>
              </w:rPr>
              <w:t>Uč.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9B74738" w14:textId="3007B45F" w:rsidR="00244940" w:rsidRPr="00511B18" w:rsidRDefault="00244940" w:rsidP="0024494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11B18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8AC52D1" w14:textId="2B5C3DE9" w:rsidR="00244940" w:rsidRPr="00511B18" w:rsidRDefault="00244940" w:rsidP="0024494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11B18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FE9F" w14:textId="352CC3F5" w:rsidR="00244940" w:rsidRPr="00511B18" w:rsidRDefault="006A09AA" w:rsidP="0024494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11B18">
              <w:rPr>
                <w:rFonts w:cstheme="minorHAnsi"/>
                <w:sz w:val="18"/>
                <w:szCs w:val="18"/>
              </w:rPr>
              <w:t>7</w:t>
            </w:r>
          </w:p>
        </w:tc>
      </w:tr>
    </w:tbl>
    <w:p w14:paraId="3D6B4F0A" w14:textId="41126C95" w:rsidR="00AF6529" w:rsidRDefault="00AF6529" w:rsidP="00D21ADD">
      <w:pPr>
        <w:rPr>
          <w:rFonts w:cstheme="minorHAnsi"/>
        </w:rPr>
      </w:pPr>
    </w:p>
    <w:p w14:paraId="719B6C98" w14:textId="77777777" w:rsidR="00AF6529" w:rsidRDefault="00AF6529" w:rsidP="00E53A28">
      <w:pPr>
        <w:jc w:val="center"/>
        <w:rPr>
          <w:rFonts w:cstheme="minorHAnsi"/>
        </w:rPr>
      </w:pPr>
    </w:p>
    <w:p w14:paraId="2F4979BD" w14:textId="06DA156E" w:rsidR="00462FB6" w:rsidRPr="00244940" w:rsidRDefault="00AF6529" w:rsidP="00244940">
      <w:pPr>
        <w:pBdr>
          <w:bottom w:val="single" w:sz="4" w:space="1" w:color="auto"/>
        </w:pBdr>
        <w:rPr>
          <w:rFonts w:cstheme="minorHAnsi"/>
          <w:b/>
          <w:i/>
          <w:iCs/>
          <w:color w:val="FF0000"/>
          <w:u w:val="single"/>
        </w:rPr>
      </w:pPr>
      <w:r w:rsidRPr="00426EF2">
        <w:rPr>
          <w:rFonts w:cstheme="minorHAnsi"/>
          <w:b/>
          <w:i/>
          <w:iCs/>
          <w:u w:val="single"/>
        </w:rPr>
        <w:t>ŠIFRA I NAZIV PROGRAMA:</w:t>
      </w:r>
      <w:r>
        <w:rPr>
          <w:rFonts w:cstheme="minorHAnsi"/>
          <w:b/>
          <w:i/>
          <w:iCs/>
          <w:u w:val="single"/>
        </w:rPr>
        <w:t xml:space="preserve"> </w:t>
      </w:r>
      <w:r w:rsidRPr="009B6F21">
        <w:rPr>
          <w:rFonts w:cstheme="minorHAnsi"/>
          <w:b/>
          <w:i/>
          <w:iCs/>
          <w:color w:val="FF0000"/>
          <w:u w:val="single"/>
        </w:rPr>
        <w:t xml:space="preserve"> 12</w:t>
      </w:r>
      <w:r w:rsidR="004C4C10">
        <w:rPr>
          <w:rFonts w:cstheme="minorHAnsi"/>
          <w:b/>
          <w:i/>
          <w:iCs/>
          <w:color w:val="FF0000"/>
          <w:u w:val="single"/>
        </w:rPr>
        <w:t>5</w:t>
      </w:r>
      <w:r>
        <w:rPr>
          <w:rFonts w:cstheme="minorHAnsi"/>
          <w:b/>
          <w:i/>
          <w:iCs/>
          <w:color w:val="FF0000"/>
          <w:u w:val="single"/>
        </w:rPr>
        <w:t xml:space="preserve"> </w:t>
      </w:r>
      <w:r w:rsidR="004C4C10" w:rsidRPr="004C4C10">
        <w:rPr>
          <w:rFonts w:cstheme="minorHAnsi"/>
          <w:b/>
          <w:i/>
          <w:iCs/>
          <w:color w:val="FF0000"/>
          <w:u w:val="single"/>
        </w:rPr>
        <w:t>PJP iz</w:t>
      </w:r>
      <w:r w:rsidR="00244940">
        <w:rPr>
          <w:rFonts w:cstheme="minorHAnsi"/>
          <w:b/>
          <w:i/>
          <w:iCs/>
          <w:color w:val="FF0000"/>
          <w:u w:val="single"/>
        </w:rPr>
        <w:t>nad standarda – vlastiti prihodi</w:t>
      </w:r>
    </w:p>
    <w:p w14:paraId="79E8C56D" w14:textId="77777777" w:rsidR="00AF6529" w:rsidRPr="00F5575E" w:rsidRDefault="00AF6529" w:rsidP="00AF6529">
      <w:pPr>
        <w:rPr>
          <w:rFonts w:cstheme="minorHAnsi"/>
          <w:bCs/>
          <w:highlight w:val="yellow"/>
        </w:rPr>
      </w:pPr>
    </w:p>
    <w:p w14:paraId="71EAD57D" w14:textId="77777777" w:rsidR="00AF6529" w:rsidRPr="00C04A06" w:rsidRDefault="00AF6529" w:rsidP="00AF6529">
      <w:pPr>
        <w:rPr>
          <w:rFonts w:cstheme="minorHAnsi"/>
          <w:b/>
        </w:rPr>
      </w:pPr>
      <w:r w:rsidRPr="00C04A06">
        <w:rPr>
          <w:rFonts w:cstheme="minorHAnsi"/>
          <w:b/>
        </w:rPr>
        <w:t xml:space="preserve">SVRHA PROGRAMA: </w:t>
      </w:r>
    </w:p>
    <w:p w14:paraId="656F82DE" w14:textId="10D9B824" w:rsidR="00244940" w:rsidRDefault="00244940" w:rsidP="00244940">
      <w:pPr>
        <w:rPr>
          <w:rFonts w:cstheme="minorHAnsi"/>
          <w:i/>
        </w:rPr>
      </w:pPr>
      <w:r>
        <w:rPr>
          <w:rFonts w:cstheme="minorHAnsi"/>
          <w:i/>
        </w:rPr>
        <w:t>Programom javnih potreba iznad zakonskog standarda-vlastiti prihodi, nastoji se poboljšati standard učenika, u smislu uređenja škole</w:t>
      </w:r>
      <w:r w:rsidR="00322A78">
        <w:rPr>
          <w:rFonts w:cstheme="minorHAnsi"/>
          <w:i/>
        </w:rPr>
        <w:t>, poticanje kreativnog izražavanja</w:t>
      </w:r>
      <w:r>
        <w:rPr>
          <w:rFonts w:cstheme="minorHAnsi"/>
          <w:i/>
        </w:rPr>
        <w:t>.</w:t>
      </w:r>
      <w:r w:rsidR="00322A78">
        <w:rPr>
          <w:rFonts w:cstheme="minorHAnsi"/>
          <w:i/>
        </w:rPr>
        <w:t xml:space="preserve"> Nabavom opreme i uređenjem p</w:t>
      </w:r>
      <w:r w:rsidR="00A06046">
        <w:rPr>
          <w:rFonts w:cstheme="minorHAnsi"/>
          <w:i/>
        </w:rPr>
        <w:t>rostora škole, nastoji se što kvalitetnije provesti nastavni plan.</w:t>
      </w:r>
      <w:r w:rsidR="004B084A">
        <w:rPr>
          <w:rFonts w:cstheme="minorHAnsi"/>
          <w:i/>
        </w:rPr>
        <w:t xml:space="preserve"> </w:t>
      </w:r>
    </w:p>
    <w:p w14:paraId="590D1604" w14:textId="77777777" w:rsidR="00AF6529" w:rsidRPr="00C04A06" w:rsidRDefault="00AF6529" w:rsidP="00AF6529">
      <w:pPr>
        <w:rPr>
          <w:rFonts w:cstheme="minorHAnsi"/>
          <w:b/>
          <w:highlight w:val="yellow"/>
        </w:rPr>
      </w:pPr>
    </w:p>
    <w:p w14:paraId="66129029" w14:textId="77777777" w:rsidR="00AF6529" w:rsidRPr="00C04A06" w:rsidRDefault="00AF6529" w:rsidP="00AF6529">
      <w:pPr>
        <w:rPr>
          <w:rFonts w:cstheme="minorHAnsi"/>
          <w:b/>
          <w:sz w:val="10"/>
          <w:szCs w:val="10"/>
        </w:rPr>
      </w:pPr>
    </w:p>
    <w:p w14:paraId="713166A2" w14:textId="77777777" w:rsidR="00AF6529" w:rsidRPr="00C04A06" w:rsidRDefault="00AF6529" w:rsidP="00AF6529">
      <w:pPr>
        <w:rPr>
          <w:rFonts w:cstheme="minorHAnsi"/>
          <w:bCs/>
          <w:i/>
          <w:iCs/>
        </w:rPr>
      </w:pPr>
      <w:r w:rsidRPr="00C04A06">
        <w:rPr>
          <w:rFonts w:cstheme="minorHAnsi"/>
          <w:b/>
        </w:rPr>
        <w:t xml:space="preserve">POVEZANOST PROGRAMA SA STRATEŠKIM DOKUMENTIMA: </w:t>
      </w:r>
    </w:p>
    <w:p w14:paraId="0F3B4AB8" w14:textId="41CDDFFD" w:rsidR="00AF6529" w:rsidRPr="00B832AD" w:rsidRDefault="00322A78" w:rsidP="00AF6529">
      <w:pPr>
        <w:rPr>
          <w:rFonts w:cstheme="minorHAnsi"/>
        </w:rPr>
      </w:pPr>
      <w:r w:rsidRPr="00B832AD">
        <w:rPr>
          <w:rFonts w:cstheme="minorHAnsi"/>
        </w:rPr>
        <w:t>Škola donosi godišnji plan i program rada, te kurikulum. Financijskim planom planira se provođenje aktivnosti iz istog. Postoji odstupanja u financijskom planu i programu rada s obzirom da se financijski plan radi za kalendarsku godinu a plan i program rada, te kurikulum, za školsku godinu.</w:t>
      </w:r>
    </w:p>
    <w:p w14:paraId="70AE1DAD" w14:textId="77777777" w:rsidR="00AF6529" w:rsidRPr="00B832AD" w:rsidRDefault="00AF6529" w:rsidP="00AF6529">
      <w:pPr>
        <w:rPr>
          <w:rFonts w:cstheme="minorHAnsi"/>
          <w:highlight w:val="yellow"/>
        </w:rPr>
      </w:pPr>
    </w:p>
    <w:p w14:paraId="62B575D3" w14:textId="77777777" w:rsidR="00AF6529" w:rsidRPr="00C04A06" w:rsidRDefault="00AF6529" w:rsidP="00AF6529">
      <w:pPr>
        <w:rPr>
          <w:rFonts w:cstheme="minorHAnsi"/>
          <w:i/>
        </w:rPr>
      </w:pPr>
      <w:r w:rsidRPr="00C04A06">
        <w:rPr>
          <w:rFonts w:cstheme="minorHAnsi"/>
          <w:b/>
        </w:rPr>
        <w:t xml:space="preserve">ZAKONSKE I DRUGE PODLOGE NA KOJIMA SE PROGRAM ZASNIVA: </w:t>
      </w:r>
    </w:p>
    <w:p w14:paraId="67ECA226" w14:textId="77777777" w:rsidR="006A09AA" w:rsidRDefault="006A09AA" w:rsidP="006A09AA">
      <w:pPr>
        <w:rPr>
          <w:rFonts w:cstheme="minorHAnsi"/>
        </w:rPr>
      </w:pPr>
      <w:r w:rsidRPr="00AA5E16">
        <w:rPr>
          <w:rFonts w:cstheme="minorHAnsi"/>
        </w:rPr>
        <w:t>Zakon o proračunu RH (NN br. 144/21),</w:t>
      </w:r>
    </w:p>
    <w:p w14:paraId="7C158602" w14:textId="77777777" w:rsidR="006A09AA" w:rsidRDefault="006A09AA" w:rsidP="006A09AA">
      <w:pPr>
        <w:rPr>
          <w:rFonts w:cstheme="minorHAnsi"/>
        </w:rPr>
      </w:pPr>
      <w:r>
        <w:rPr>
          <w:rFonts w:cstheme="minorHAnsi"/>
        </w:rPr>
        <w:t>Pravilnik o proračunskom računovodstvu i računskom planu ( NN br. 158/23 )</w:t>
      </w:r>
    </w:p>
    <w:p w14:paraId="60C304BE" w14:textId="77777777" w:rsidR="006A09AA" w:rsidRDefault="006A09AA" w:rsidP="006A09AA">
      <w:pPr>
        <w:rPr>
          <w:rFonts w:cstheme="minorHAnsi"/>
        </w:rPr>
      </w:pPr>
      <w:r>
        <w:rPr>
          <w:rFonts w:cstheme="minorHAnsi"/>
        </w:rPr>
        <w:t>Pravilnik o proračunskim klasifikacijama ( NN br. 4/24 )</w:t>
      </w:r>
    </w:p>
    <w:p w14:paraId="3499DD58" w14:textId="77777777" w:rsidR="006A09AA" w:rsidRDefault="006A09AA" w:rsidP="006A09AA">
      <w:pPr>
        <w:rPr>
          <w:rFonts w:cstheme="minorHAnsi"/>
        </w:rPr>
      </w:pPr>
      <w:r>
        <w:rPr>
          <w:rFonts w:cstheme="minorHAnsi"/>
        </w:rPr>
        <w:t>Pravilnik o planiranju u sustavu proračuna ( NN br. 1/24 )</w:t>
      </w:r>
    </w:p>
    <w:p w14:paraId="0DCD372A" w14:textId="77777777" w:rsidR="006A09AA" w:rsidRPr="00AA5E16" w:rsidRDefault="006A09AA" w:rsidP="006A09AA">
      <w:pPr>
        <w:rPr>
          <w:rFonts w:cstheme="minorHAnsi"/>
        </w:rPr>
      </w:pPr>
      <w:r>
        <w:rPr>
          <w:rFonts w:cstheme="minorHAnsi"/>
        </w:rPr>
        <w:t>Pravilnik o plugodišnjem i godišnjem izvještaju o izvršenju proračuna i financijskog plana (NN br. 85/23)</w:t>
      </w:r>
    </w:p>
    <w:p w14:paraId="14C9F098" w14:textId="77777777" w:rsidR="006A09AA" w:rsidRPr="00AA5E16" w:rsidRDefault="006A09AA" w:rsidP="006A09AA">
      <w:pPr>
        <w:rPr>
          <w:rFonts w:cstheme="minorHAnsi"/>
        </w:rPr>
      </w:pPr>
      <w:r w:rsidRPr="00AA5E16">
        <w:rPr>
          <w:rFonts w:cstheme="minorHAnsi"/>
        </w:rPr>
        <w:t>Zakon o odgoju i obrazovanju u osnovnoj i srednjoj školi (NN 87/08., 86/09., 92/10., 105/10., 90/11.,</w:t>
      </w:r>
    </w:p>
    <w:p w14:paraId="221FC2C0" w14:textId="77777777" w:rsidR="006A09AA" w:rsidRPr="00AA5E16" w:rsidRDefault="006A09AA" w:rsidP="006A09AA">
      <w:pPr>
        <w:rPr>
          <w:rFonts w:cstheme="minorHAnsi"/>
        </w:rPr>
      </w:pPr>
      <w:r w:rsidRPr="00AA5E16">
        <w:rPr>
          <w:rFonts w:cstheme="minorHAnsi"/>
        </w:rPr>
        <w:lastRenderedPageBreak/>
        <w:t>16/12., 86/12., 94/13., 152/14, 7/17, 68/18., 98/19., 64/20</w:t>
      </w:r>
      <w:r>
        <w:rPr>
          <w:rFonts w:cstheme="minorHAnsi"/>
        </w:rPr>
        <w:t>, 151/22, 156/23</w:t>
      </w:r>
      <w:r w:rsidRPr="00AA5E16">
        <w:rPr>
          <w:rFonts w:cstheme="minorHAnsi"/>
        </w:rPr>
        <w:t>),</w:t>
      </w:r>
    </w:p>
    <w:p w14:paraId="377EF6D3" w14:textId="77777777" w:rsidR="006A09AA" w:rsidRPr="00AA5E16" w:rsidRDefault="006A09AA" w:rsidP="006A09AA">
      <w:pPr>
        <w:rPr>
          <w:rFonts w:cstheme="minorHAnsi"/>
        </w:rPr>
      </w:pPr>
      <w:r w:rsidRPr="00AA5E16">
        <w:rPr>
          <w:rFonts w:cstheme="minorHAnsi"/>
        </w:rPr>
        <w:t>Državni pedagoški standard srednjoškolskog sustava odgoja i obra</w:t>
      </w:r>
      <w:r>
        <w:rPr>
          <w:rFonts w:cstheme="minorHAnsi"/>
        </w:rPr>
        <w:t>zovanja (NN 63/08 i 90/10),</w:t>
      </w:r>
    </w:p>
    <w:p w14:paraId="1CCFC389" w14:textId="77777777" w:rsidR="006A09AA" w:rsidRPr="00766B49" w:rsidRDefault="006A09AA" w:rsidP="006A09AA">
      <w:pPr>
        <w:rPr>
          <w:rFonts w:cstheme="minorHAnsi"/>
        </w:rPr>
      </w:pPr>
      <w:r w:rsidRPr="00AA5E16">
        <w:rPr>
          <w:rFonts w:cstheme="minorHAnsi"/>
        </w:rPr>
        <w:t>Nacionalni okvirn</w:t>
      </w:r>
      <w:r>
        <w:rPr>
          <w:rFonts w:cstheme="minorHAnsi"/>
        </w:rPr>
        <w:t>i kurikulum</w:t>
      </w:r>
      <w:r w:rsidRPr="00AA5E16">
        <w:rPr>
          <w:rFonts w:cstheme="minorHAnsi"/>
        </w:rPr>
        <w:t xml:space="preserve"> srednjoškolsko</w:t>
      </w:r>
      <w:r>
        <w:rPr>
          <w:rFonts w:cstheme="minorHAnsi"/>
        </w:rPr>
        <w:t xml:space="preserve"> obrazovanje.</w:t>
      </w:r>
    </w:p>
    <w:p w14:paraId="58559868" w14:textId="50BEE5EB" w:rsidR="00AF6529" w:rsidRDefault="00322A78" w:rsidP="00AF6529">
      <w:pPr>
        <w:rPr>
          <w:rFonts w:cstheme="minorHAnsi"/>
        </w:rPr>
      </w:pPr>
      <w:r w:rsidRPr="006B2753">
        <w:rPr>
          <w:rFonts w:cstheme="minorHAnsi"/>
        </w:rPr>
        <w:t>Odluka o kriterijima, mjerilima i načinu financiranja decentraliziranih funkcija u srednjim ško</w:t>
      </w:r>
      <w:r w:rsidR="008B4B2F">
        <w:rPr>
          <w:rFonts w:cstheme="minorHAnsi"/>
        </w:rPr>
        <w:t>lama i učeničkim domovima u 2026</w:t>
      </w:r>
      <w:r w:rsidRPr="006B2753">
        <w:rPr>
          <w:rFonts w:cstheme="minorHAnsi"/>
        </w:rPr>
        <w:t>. godini kojima je Karlovačk</w:t>
      </w:r>
      <w:r w:rsidR="008B4B2F">
        <w:rPr>
          <w:rFonts w:cstheme="minorHAnsi"/>
        </w:rPr>
        <w:t>a županija osnivač (Glasnik KŽ 51c</w:t>
      </w:r>
      <w:r w:rsidRPr="006B2753">
        <w:rPr>
          <w:rFonts w:cstheme="minorHAnsi"/>
        </w:rPr>
        <w:t>/20</w:t>
      </w:r>
      <w:r w:rsidR="008B4B2F">
        <w:rPr>
          <w:rFonts w:cstheme="minorHAnsi"/>
        </w:rPr>
        <w:t>25.</w:t>
      </w:r>
      <w:r w:rsidRPr="006B2753">
        <w:rPr>
          <w:rFonts w:cstheme="minorHAnsi"/>
        </w:rPr>
        <w:t>)</w:t>
      </w:r>
    </w:p>
    <w:p w14:paraId="46874535" w14:textId="77777777" w:rsidR="008B4B2F" w:rsidRPr="008B4B2F" w:rsidRDefault="008B4B2F" w:rsidP="00AF6529">
      <w:pPr>
        <w:rPr>
          <w:rFonts w:cstheme="minorHAnsi"/>
        </w:rPr>
      </w:pPr>
    </w:p>
    <w:p w14:paraId="18D2689D" w14:textId="77777777" w:rsidR="00CD1EBF" w:rsidRDefault="00CD1EBF" w:rsidP="00CD1EBF">
      <w:pPr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25366435" w14:textId="72C16CFC" w:rsidR="00AF6529" w:rsidRDefault="006B2753" w:rsidP="00AF6529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Gimnazija Karlovac ostvarila je ukupne prihode u iznosu od </w:t>
      </w:r>
      <w:r w:rsidR="00727AE4">
        <w:rPr>
          <w:rFonts w:cstheme="minorHAnsi"/>
          <w:i/>
          <w:iCs/>
        </w:rPr>
        <w:t>117.000,80</w:t>
      </w:r>
      <w:r w:rsidR="003F00D4">
        <w:rPr>
          <w:rFonts w:cstheme="minorHAnsi"/>
          <w:i/>
          <w:iCs/>
        </w:rPr>
        <w:t xml:space="preserve"> eura od pruženih usluga-iznajmljivanja kantine, provizije od posredovanja pri zapošljavanju učen</w:t>
      </w:r>
      <w:r w:rsidR="004B084A">
        <w:rPr>
          <w:rFonts w:cstheme="minorHAnsi"/>
          <w:i/>
          <w:iCs/>
        </w:rPr>
        <w:t xml:space="preserve">ika, </w:t>
      </w:r>
      <w:r w:rsidR="006A09AA">
        <w:rPr>
          <w:rFonts w:cstheme="minorHAnsi"/>
          <w:i/>
          <w:iCs/>
        </w:rPr>
        <w:t xml:space="preserve">rada učeničke zadruge, </w:t>
      </w:r>
      <w:r w:rsidR="004B084A">
        <w:rPr>
          <w:rFonts w:cstheme="minorHAnsi"/>
          <w:i/>
          <w:iCs/>
        </w:rPr>
        <w:t xml:space="preserve">te školskog izvješća. </w:t>
      </w:r>
      <w:r w:rsidR="003F00D4">
        <w:rPr>
          <w:rFonts w:cstheme="minorHAnsi"/>
          <w:i/>
          <w:iCs/>
        </w:rPr>
        <w:t xml:space="preserve"> Vlastitim prihodima financiralo se stručno u</w:t>
      </w:r>
      <w:r w:rsidR="00EC0B7F">
        <w:rPr>
          <w:rFonts w:cstheme="minorHAnsi"/>
          <w:i/>
          <w:iCs/>
        </w:rPr>
        <w:t>savršavanje zaposlenika,</w:t>
      </w:r>
      <w:r w:rsidR="004B084A">
        <w:rPr>
          <w:rFonts w:cstheme="minorHAnsi"/>
          <w:i/>
          <w:iCs/>
        </w:rPr>
        <w:t xml:space="preserve"> </w:t>
      </w:r>
      <w:r w:rsidR="00EC0B7F">
        <w:rPr>
          <w:rFonts w:cstheme="minorHAnsi"/>
          <w:i/>
          <w:iCs/>
        </w:rPr>
        <w:t xml:space="preserve"> rashodi za materijale, troškov</w:t>
      </w:r>
      <w:r w:rsidR="00727AE4">
        <w:rPr>
          <w:rFonts w:cstheme="minorHAnsi"/>
          <w:i/>
          <w:iCs/>
        </w:rPr>
        <w:t>i Nabave računalne opreme, postavljanje centralnog hlađenja u maloj školi, nabava stolova i stolica za dvije učionice, postavljanje novih ulaznih vrata na stražnjoj strani škole.</w:t>
      </w:r>
    </w:p>
    <w:p w14:paraId="5C788606" w14:textId="16BA82C7" w:rsidR="006A09AA" w:rsidRDefault="006A09AA" w:rsidP="00AF6529">
      <w:pPr>
        <w:rPr>
          <w:rFonts w:cstheme="minorHAnsi"/>
          <w:i/>
          <w:iCs/>
        </w:rPr>
      </w:pPr>
    </w:p>
    <w:p w14:paraId="0C37C3AB" w14:textId="77777777" w:rsidR="006A09AA" w:rsidRDefault="006A09AA" w:rsidP="00AF6529">
      <w:pPr>
        <w:rPr>
          <w:rFonts w:cstheme="minorHAnsi"/>
          <w:b/>
          <w:bCs/>
        </w:rPr>
      </w:pPr>
    </w:p>
    <w:p w14:paraId="32AF0252" w14:textId="77777777" w:rsidR="00AF6529" w:rsidRDefault="00AF6529" w:rsidP="00AF6529">
      <w:pPr>
        <w:rPr>
          <w:rFonts w:cstheme="minorHAnsi"/>
          <w:b/>
          <w:bCs/>
        </w:rPr>
      </w:pPr>
    </w:p>
    <w:p w14:paraId="7EF8DF0C" w14:textId="49B03A45" w:rsidR="00AF6529" w:rsidRDefault="00AF6529" w:rsidP="00AF652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</w:t>
      </w:r>
      <w:r w:rsidR="006B4424">
        <w:rPr>
          <w:rFonts w:cstheme="minorHAnsi"/>
          <w:b/>
          <w:bCs/>
        </w:rPr>
        <w:t>CIJSKOG PLANA ZA SIJEČANJ-</w:t>
      </w:r>
      <w:r w:rsidR="007734A3">
        <w:rPr>
          <w:rFonts w:cstheme="minorHAnsi"/>
          <w:b/>
          <w:bCs/>
        </w:rPr>
        <w:t>LIPANJ</w:t>
      </w:r>
      <w:r>
        <w:rPr>
          <w:rFonts w:cstheme="minorHAnsi"/>
          <w:b/>
          <w:bCs/>
        </w:rPr>
        <w:t xml:space="preserve"> 202</w:t>
      </w:r>
      <w:r w:rsidR="007734A3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>.</w:t>
      </w:r>
    </w:p>
    <w:p w14:paraId="2C91D8B4" w14:textId="77777777" w:rsidR="00AF6529" w:rsidRDefault="00AF6529" w:rsidP="00AF6529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2"/>
        <w:gridCol w:w="1186"/>
        <w:gridCol w:w="1224"/>
        <w:gridCol w:w="1224"/>
        <w:gridCol w:w="1366"/>
        <w:gridCol w:w="768"/>
        <w:gridCol w:w="719"/>
      </w:tblGrid>
      <w:tr w:rsidR="00534094" w:rsidRPr="005935F6" w14:paraId="37109D30" w14:textId="77777777" w:rsidTr="00534094">
        <w:tc>
          <w:tcPr>
            <w:tcW w:w="3142" w:type="dxa"/>
          </w:tcPr>
          <w:p w14:paraId="348F2B78" w14:textId="62FF8448" w:rsidR="00534094" w:rsidRPr="005935F6" w:rsidRDefault="00534094" w:rsidP="003E625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rFonts w:cstheme="minorHAnsi"/>
                <w:b/>
                <w:bCs/>
                <w:sz w:val="18"/>
                <w:szCs w:val="18"/>
              </w:rPr>
              <w:t>Brojčana oznaka i naziv</w:t>
            </w:r>
          </w:p>
        </w:tc>
        <w:tc>
          <w:tcPr>
            <w:tcW w:w="1186" w:type="dxa"/>
          </w:tcPr>
          <w:p w14:paraId="73836C0A" w14:textId="1EAC7E50" w:rsidR="00534094" w:rsidRPr="005935F6" w:rsidRDefault="00534094" w:rsidP="003E625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rFonts w:cstheme="minorHAnsi"/>
                <w:b/>
                <w:bCs/>
                <w:sz w:val="18"/>
                <w:szCs w:val="18"/>
              </w:rPr>
              <w:t>IZVRŠENJE 202</w:t>
            </w:r>
            <w:r w:rsidR="007734A3" w:rsidRPr="005935F6"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Pr="005935F6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4" w:type="dxa"/>
          </w:tcPr>
          <w:p w14:paraId="13D4A67C" w14:textId="77777777" w:rsidR="00534094" w:rsidRPr="005935F6" w:rsidRDefault="00534094" w:rsidP="003E625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rFonts w:cstheme="minorHAnsi"/>
                <w:b/>
                <w:bCs/>
                <w:sz w:val="18"/>
                <w:szCs w:val="18"/>
              </w:rPr>
              <w:t xml:space="preserve">PLAN </w:t>
            </w:r>
          </w:p>
          <w:p w14:paraId="6003976C" w14:textId="0D2D03A1" w:rsidR="00534094" w:rsidRPr="005935F6" w:rsidRDefault="00534094" w:rsidP="00EC0B7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rFonts w:cstheme="minorHAnsi"/>
                <w:b/>
                <w:bCs/>
                <w:sz w:val="18"/>
                <w:szCs w:val="18"/>
              </w:rPr>
              <w:t>202</w:t>
            </w:r>
            <w:r w:rsidR="007734A3" w:rsidRPr="005935F6">
              <w:rPr>
                <w:rFonts w:cstheme="minorHAnsi"/>
                <w:b/>
                <w:bCs/>
                <w:sz w:val="18"/>
                <w:szCs w:val="18"/>
              </w:rPr>
              <w:t>6</w:t>
            </w:r>
            <w:r w:rsidRPr="005935F6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4" w:type="dxa"/>
          </w:tcPr>
          <w:p w14:paraId="760DA0C5" w14:textId="4E02B697" w:rsidR="00534094" w:rsidRPr="005935F6" w:rsidRDefault="005E26C9" w:rsidP="003E625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I. Rebalans 2026.</w:t>
            </w:r>
          </w:p>
        </w:tc>
        <w:tc>
          <w:tcPr>
            <w:tcW w:w="1366" w:type="dxa"/>
          </w:tcPr>
          <w:p w14:paraId="03DD9EA8" w14:textId="727EE7D3" w:rsidR="00534094" w:rsidRPr="005935F6" w:rsidRDefault="00534094" w:rsidP="006A09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rFonts w:cstheme="minorHAnsi"/>
                <w:b/>
                <w:bCs/>
                <w:sz w:val="18"/>
                <w:szCs w:val="18"/>
              </w:rPr>
              <w:t>IZVRŠENJE 01.01.-3</w:t>
            </w:r>
            <w:r w:rsidR="007734A3" w:rsidRPr="005935F6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 w:rsidRPr="005935F6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7734A3" w:rsidRPr="005935F6">
              <w:rPr>
                <w:rFonts w:cstheme="minorHAnsi"/>
                <w:b/>
                <w:bCs/>
                <w:sz w:val="18"/>
                <w:szCs w:val="18"/>
              </w:rPr>
              <w:t>06</w:t>
            </w:r>
            <w:r w:rsidRPr="005935F6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 w:rsidR="007734A3" w:rsidRPr="005935F6">
              <w:rPr>
                <w:rFonts w:cstheme="minorHAnsi"/>
                <w:b/>
                <w:bCs/>
                <w:sz w:val="18"/>
                <w:szCs w:val="18"/>
              </w:rPr>
              <w:t>6</w:t>
            </w:r>
            <w:r w:rsidRPr="005935F6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68" w:type="dxa"/>
          </w:tcPr>
          <w:p w14:paraId="169499CA" w14:textId="77777777" w:rsidR="00534094" w:rsidRPr="005935F6" w:rsidRDefault="00534094" w:rsidP="003C751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rFonts w:cstheme="minorHAnsi"/>
                <w:b/>
                <w:bCs/>
                <w:sz w:val="18"/>
                <w:szCs w:val="18"/>
              </w:rPr>
              <w:t>IND.</w:t>
            </w:r>
          </w:p>
          <w:p w14:paraId="681C3486" w14:textId="3A7586E1" w:rsidR="00534094" w:rsidRPr="005935F6" w:rsidRDefault="00534094" w:rsidP="003C751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rFonts w:cstheme="minorHAnsi"/>
                <w:b/>
                <w:bCs/>
                <w:sz w:val="18"/>
                <w:szCs w:val="18"/>
              </w:rPr>
              <w:t>5/</w:t>
            </w:r>
            <w:r w:rsidR="007734A3" w:rsidRPr="005935F6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9" w:type="dxa"/>
          </w:tcPr>
          <w:p w14:paraId="3C629ABC" w14:textId="77777777" w:rsidR="00534094" w:rsidRPr="005935F6" w:rsidRDefault="00534094" w:rsidP="003C751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rFonts w:cstheme="minorHAnsi"/>
                <w:b/>
                <w:bCs/>
                <w:sz w:val="18"/>
                <w:szCs w:val="18"/>
              </w:rPr>
              <w:t>IND.</w:t>
            </w:r>
          </w:p>
          <w:p w14:paraId="1D17D9F0" w14:textId="27D6A4AD" w:rsidR="00534094" w:rsidRPr="005935F6" w:rsidRDefault="00534094" w:rsidP="003C751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rFonts w:cstheme="minorHAnsi"/>
                <w:b/>
                <w:bCs/>
                <w:sz w:val="18"/>
                <w:szCs w:val="18"/>
              </w:rPr>
              <w:t>5/4</w:t>
            </w:r>
          </w:p>
        </w:tc>
      </w:tr>
      <w:tr w:rsidR="00534094" w:rsidRPr="005935F6" w14:paraId="23104DFF" w14:textId="77777777" w:rsidTr="002D6250">
        <w:tc>
          <w:tcPr>
            <w:tcW w:w="3142" w:type="dxa"/>
          </w:tcPr>
          <w:p w14:paraId="0A3E4446" w14:textId="54957E35" w:rsidR="00534094" w:rsidRPr="005935F6" w:rsidRDefault="00534094" w:rsidP="0053409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6" w:type="dxa"/>
          </w:tcPr>
          <w:p w14:paraId="11CDF9D0" w14:textId="29202503" w:rsidR="00534094" w:rsidRPr="005935F6" w:rsidRDefault="00534094" w:rsidP="003E625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24" w:type="dxa"/>
          </w:tcPr>
          <w:p w14:paraId="25F565E0" w14:textId="09E2B318" w:rsidR="00534094" w:rsidRPr="005935F6" w:rsidRDefault="00534094" w:rsidP="003E625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24" w:type="dxa"/>
          </w:tcPr>
          <w:p w14:paraId="5251F686" w14:textId="17DD95E4" w:rsidR="00534094" w:rsidRPr="005935F6" w:rsidRDefault="00534094" w:rsidP="003E625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66" w:type="dxa"/>
          </w:tcPr>
          <w:p w14:paraId="2D6B5CB4" w14:textId="4D44B1D4" w:rsidR="00534094" w:rsidRPr="005935F6" w:rsidRDefault="00534094" w:rsidP="003E625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68" w:type="dxa"/>
          </w:tcPr>
          <w:p w14:paraId="0AD0400F" w14:textId="3A5B1712" w:rsidR="00534094" w:rsidRPr="005935F6" w:rsidRDefault="00534094" w:rsidP="003E625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9" w:type="dxa"/>
          </w:tcPr>
          <w:p w14:paraId="72362AAE" w14:textId="01F5DD3C" w:rsidR="00534094" w:rsidRPr="005935F6" w:rsidRDefault="00534094" w:rsidP="003E625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rFonts w:cstheme="minorHAnsi"/>
                <w:b/>
                <w:bCs/>
                <w:sz w:val="18"/>
                <w:szCs w:val="18"/>
              </w:rPr>
              <w:t>7</w:t>
            </w:r>
          </w:p>
        </w:tc>
      </w:tr>
      <w:tr w:rsidR="00534094" w:rsidRPr="005935F6" w14:paraId="5912212E" w14:textId="77777777" w:rsidTr="002D6250">
        <w:tc>
          <w:tcPr>
            <w:tcW w:w="3142" w:type="dxa"/>
          </w:tcPr>
          <w:p w14:paraId="521ED11C" w14:textId="1F4F1C32" w:rsidR="00534094" w:rsidRPr="005935F6" w:rsidRDefault="00534094" w:rsidP="0032024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rFonts w:cstheme="minorHAnsi"/>
                <w:b/>
                <w:bCs/>
                <w:sz w:val="18"/>
                <w:szCs w:val="18"/>
              </w:rPr>
              <w:t>125 Javne potrebe iznad standarda-vlastiti prihodi</w:t>
            </w:r>
          </w:p>
        </w:tc>
        <w:tc>
          <w:tcPr>
            <w:tcW w:w="1186" w:type="dxa"/>
          </w:tcPr>
          <w:p w14:paraId="03490D19" w14:textId="61AD7796" w:rsidR="00534094" w:rsidRPr="005935F6" w:rsidRDefault="007734A3" w:rsidP="0032024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b/>
                <w:sz w:val="18"/>
                <w:szCs w:val="18"/>
              </w:rPr>
              <w:t>15.442,31</w:t>
            </w:r>
          </w:p>
        </w:tc>
        <w:tc>
          <w:tcPr>
            <w:tcW w:w="1224" w:type="dxa"/>
          </w:tcPr>
          <w:p w14:paraId="2488171B" w14:textId="182CDFE8" w:rsidR="00534094" w:rsidRPr="005935F6" w:rsidRDefault="007734A3" w:rsidP="0032024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b/>
                <w:sz w:val="18"/>
                <w:szCs w:val="18"/>
              </w:rPr>
              <w:t>98.650,00</w:t>
            </w:r>
          </w:p>
        </w:tc>
        <w:tc>
          <w:tcPr>
            <w:tcW w:w="1224" w:type="dxa"/>
          </w:tcPr>
          <w:p w14:paraId="13EB21EF" w14:textId="26D88928" w:rsidR="00534094" w:rsidRPr="005935F6" w:rsidRDefault="007734A3" w:rsidP="0032024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b/>
                <w:sz w:val="18"/>
                <w:szCs w:val="18"/>
              </w:rPr>
              <w:t>110.650,00</w:t>
            </w:r>
          </w:p>
        </w:tc>
        <w:tc>
          <w:tcPr>
            <w:tcW w:w="1366" w:type="dxa"/>
          </w:tcPr>
          <w:p w14:paraId="3E817E01" w14:textId="389AC7FF" w:rsidR="00534094" w:rsidRPr="005935F6" w:rsidRDefault="007734A3" w:rsidP="0032024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b/>
                <w:sz w:val="18"/>
                <w:szCs w:val="18"/>
              </w:rPr>
              <w:t>32.756,00</w:t>
            </w:r>
          </w:p>
        </w:tc>
        <w:tc>
          <w:tcPr>
            <w:tcW w:w="768" w:type="dxa"/>
          </w:tcPr>
          <w:p w14:paraId="08CBBE57" w14:textId="2D60F208" w:rsidR="00534094" w:rsidRPr="005935F6" w:rsidRDefault="007734A3" w:rsidP="0032024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b/>
                <w:sz w:val="18"/>
                <w:szCs w:val="18"/>
              </w:rPr>
              <w:t>212,12</w:t>
            </w:r>
          </w:p>
        </w:tc>
        <w:tc>
          <w:tcPr>
            <w:tcW w:w="719" w:type="dxa"/>
          </w:tcPr>
          <w:p w14:paraId="0B51B825" w14:textId="1B9AD9C9" w:rsidR="00534094" w:rsidRPr="005935F6" w:rsidRDefault="007734A3" w:rsidP="0032024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b/>
                <w:sz w:val="18"/>
                <w:szCs w:val="18"/>
              </w:rPr>
              <w:t>29,60</w:t>
            </w:r>
          </w:p>
        </w:tc>
      </w:tr>
      <w:tr w:rsidR="00534094" w:rsidRPr="005935F6" w14:paraId="76DCE65D" w14:textId="77777777" w:rsidTr="002D6250">
        <w:tc>
          <w:tcPr>
            <w:tcW w:w="3142" w:type="dxa"/>
          </w:tcPr>
          <w:p w14:paraId="1391EBEE" w14:textId="4648C000" w:rsidR="00534094" w:rsidRPr="005935F6" w:rsidRDefault="00534094" w:rsidP="003E625C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rFonts w:cstheme="minorHAnsi"/>
                <w:sz w:val="18"/>
                <w:szCs w:val="18"/>
              </w:rPr>
              <w:t>Javne potrebe iznad standarda – vlastiti prihodi</w:t>
            </w:r>
          </w:p>
        </w:tc>
        <w:tc>
          <w:tcPr>
            <w:tcW w:w="1186" w:type="dxa"/>
          </w:tcPr>
          <w:p w14:paraId="6014B298" w14:textId="2B1F36CD" w:rsidR="00534094" w:rsidRPr="005935F6" w:rsidRDefault="007734A3" w:rsidP="003E625C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rFonts w:cstheme="minorHAnsi"/>
                <w:sz w:val="18"/>
                <w:szCs w:val="18"/>
              </w:rPr>
              <w:t>15.442,31</w:t>
            </w:r>
          </w:p>
        </w:tc>
        <w:tc>
          <w:tcPr>
            <w:tcW w:w="1224" w:type="dxa"/>
          </w:tcPr>
          <w:p w14:paraId="151466B6" w14:textId="6AE75300" w:rsidR="00534094" w:rsidRPr="005935F6" w:rsidRDefault="007734A3" w:rsidP="003E625C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rFonts w:cstheme="minorHAnsi"/>
                <w:sz w:val="18"/>
                <w:szCs w:val="18"/>
              </w:rPr>
              <w:t>98.650,00</w:t>
            </w:r>
          </w:p>
        </w:tc>
        <w:tc>
          <w:tcPr>
            <w:tcW w:w="1224" w:type="dxa"/>
          </w:tcPr>
          <w:p w14:paraId="4AB50066" w14:textId="3ED582C7" w:rsidR="00534094" w:rsidRPr="005935F6" w:rsidRDefault="007734A3" w:rsidP="003E625C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rFonts w:cstheme="minorHAnsi"/>
                <w:sz w:val="18"/>
                <w:szCs w:val="18"/>
              </w:rPr>
              <w:t>110.650,00</w:t>
            </w:r>
          </w:p>
        </w:tc>
        <w:tc>
          <w:tcPr>
            <w:tcW w:w="1366" w:type="dxa"/>
          </w:tcPr>
          <w:p w14:paraId="1CDD304F" w14:textId="62ACFF6B" w:rsidR="00534094" w:rsidRPr="005935F6" w:rsidRDefault="007734A3" w:rsidP="003E625C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rFonts w:cstheme="minorHAnsi"/>
                <w:sz w:val="18"/>
                <w:szCs w:val="18"/>
              </w:rPr>
              <w:t>32.756,00</w:t>
            </w:r>
          </w:p>
        </w:tc>
        <w:tc>
          <w:tcPr>
            <w:tcW w:w="768" w:type="dxa"/>
          </w:tcPr>
          <w:p w14:paraId="6C9305B6" w14:textId="51D12D89" w:rsidR="00534094" w:rsidRPr="005935F6" w:rsidRDefault="007734A3" w:rsidP="003E625C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rFonts w:cstheme="minorHAnsi"/>
                <w:sz w:val="18"/>
                <w:szCs w:val="18"/>
              </w:rPr>
              <w:t>212,12</w:t>
            </w:r>
          </w:p>
        </w:tc>
        <w:tc>
          <w:tcPr>
            <w:tcW w:w="719" w:type="dxa"/>
          </w:tcPr>
          <w:p w14:paraId="5F4F0E1A" w14:textId="2561E0B6" w:rsidR="00534094" w:rsidRPr="005935F6" w:rsidRDefault="007734A3" w:rsidP="003E625C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rFonts w:cstheme="minorHAnsi"/>
                <w:sz w:val="18"/>
                <w:szCs w:val="18"/>
              </w:rPr>
              <w:t>29,60</w:t>
            </w:r>
          </w:p>
        </w:tc>
      </w:tr>
    </w:tbl>
    <w:p w14:paraId="7B8BC766" w14:textId="77777777" w:rsidR="00AF6529" w:rsidRPr="008C3520" w:rsidRDefault="00AF6529" w:rsidP="00AF6529">
      <w:pPr>
        <w:rPr>
          <w:rFonts w:cstheme="minorHAnsi"/>
          <w:b/>
          <w:bCs/>
        </w:rPr>
      </w:pPr>
    </w:p>
    <w:p w14:paraId="3C6D7B9B" w14:textId="77777777" w:rsidR="00AF6529" w:rsidRPr="00C04A06" w:rsidRDefault="00AF6529" w:rsidP="00AF6529">
      <w:pPr>
        <w:rPr>
          <w:rFonts w:cstheme="minorHAnsi"/>
          <w:b/>
          <w:highlight w:val="yellow"/>
        </w:rPr>
      </w:pPr>
    </w:p>
    <w:p w14:paraId="4F2BC459" w14:textId="19F4B2DC" w:rsidR="00AF6529" w:rsidRPr="007B0E36" w:rsidRDefault="00AF6529" w:rsidP="00AF6529">
      <w:pPr>
        <w:rPr>
          <w:rFonts w:cstheme="minorHAnsi"/>
          <w:b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Pr="007B0E36">
        <w:rPr>
          <w:rFonts w:cstheme="minorHAnsi"/>
          <w:b/>
        </w:rPr>
        <w:t xml:space="preserve">: </w:t>
      </w:r>
    </w:p>
    <w:p w14:paraId="5D185868" w14:textId="77777777" w:rsidR="00AF6529" w:rsidRPr="00C04A06" w:rsidRDefault="00AF6529" w:rsidP="00AF6529">
      <w:pPr>
        <w:rPr>
          <w:rFonts w:cstheme="minorHAnsi"/>
          <w:b/>
          <w:highlight w:val="yellow"/>
        </w:rPr>
      </w:pPr>
    </w:p>
    <w:tbl>
      <w:tblPr>
        <w:tblStyle w:val="TableGrid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AF6529" w:rsidRPr="005935F6" w14:paraId="1D3CEC17" w14:textId="77777777" w:rsidTr="003F00D4">
        <w:trPr>
          <w:trHeight w:val="366"/>
        </w:trPr>
        <w:tc>
          <w:tcPr>
            <w:tcW w:w="1448" w:type="dxa"/>
            <w:vAlign w:val="center"/>
          </w:tcPr>
          <w:p w14:paraId="0A0471F7" w14:textId="77777777" w:rsidR="00AF6529" w:rsidRPr="005935F6" w:rsidRDefault="00AF6529" w:rsidP="003E62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35F6">
              <w:rPr>
                <w:rFonts w:cstheme="minorHAnsi"/>
                <w:b/>
                <w:sz w:val="18"/>
                <w:szCs w:val="18"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6794BE96" w14:textId="77777777" w:rsidR="00AF6529" w:rsidRPr="005935F6" w:rsidRDefault="00AF6529" w:rsidP="003E62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35F6">
              <w:rPr>
                <w:rFonts w:cstheme="minorHAnsi"/>
                <w:b/>
                <w:sz w:val="18"/>
                <w:szCs w:val="18"/>
              </w:rPr>
              <w:t>Definicija</w:t>
            </w:r>
          </w:p>
        </w:tc>
        <w:tc>
          <w:tcPr>
            <w:tcW w:w="1276" w:type="dxa"/>
            <w:vAlign w:val="center"/>
          </w:tcPr>
          <w:p w14:paraId="506060A0" w14:textId="77777777" w:rsidR="00AF6529" w:rsidRPr="005935F6" w:rsidRDefault="00AF6529" w:rsidP="003E62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35F6">
              <w:rPr>
                <w:rFonts w:cstheme="minorHAnsi"/>
                <w:b/>
                <w:sz w:val="18"/>
                <w:szCs w:val="18"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1C67B5B1" w14:textId="77777777" w:rsidR="00AF6529" w:rsidRPr="005935F6" w:rsidRDefault="00AF6529" w:rsidP="003E62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35F6">
              <w:rPr>
                <w:rFonts w:cstheme="minorHAnsi"/>
                <w:b/>
                <w:sz w:val="18"/>
                <w:szCs w:val="18"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51B1F96D" w14:textId="28139D23" w:rsidR="00AF6529" w:rsidRPr="005935F6" w:rsidRDefault="00873324" w:rsidP="003E62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35F6">
              <w:rPr>
                <w:rFonts w:cstheme="minorHAnsi"/>
                <w:b/>
                <w:sz w:val="18"/>
                <w:szCs w:val="18"/>
              </w:rPr>
              <w:t>Ciljana vrijednost 202</w:t>
            </w:r>
            <w:r w:rsidR="007734A3" w:rsidRPr="005935F6">
              <w:rPr>
                <w:rFonts w:cstheme="minorHAnsi"/>
                <w:b/>
                <w:sz w:val="18"/>
                <w:szCs w:val="18"/>
              </w:rPr>
              <w:t>6</w:t>
            </w:r>
            <w:r w:rsidR="00AF6529" w:rsidRPr="005935F6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B84B" w14:textId="32A5D803" w:rsidR="00AF6529" w:rsidRPr="005935F6" w:rsidRDefault="00A06046" w:rsidP="00A0604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35F6">
              <w:rPr>
                <w:rFonts w:cstheme="minorHAnsi"/>
                <w:b/>
                <w:sz w:val="18"/>
                <w:szCs w:val="18"/>
              </w:rPr>
              <w:t xml:space="preserve">Izvršenje </w:t>
            </w:r>
            <w:r w:rsidR="00047203" w:rsidRPr="005935F6">
              <w:rPr>
                <w:rFonts w:cstheme="minorHAnsi"/>
                <w:b/>
                <w:sz w:val="18"/>
                <w:szCs w:val="18"/>
              </w:rPr>
              <w:t>202</w:t>
            </w:r>
            <w:r w:rsidR="007734A3" w:rsidRPr="005935F6">
              <w:rPr>
                <w:rFonts w:cstheme="minorHAnsi"/>
                <w:b/>
                <w:sz w:val="18"/>
                <w:szCs w:val="18"/>
              </w:rPr>
              <w:t>6</w:t>
            </w:r>
            <w:r w:rsidR="00AF6529" w:rsidRPr="005935F6">
              <w:rPr>
                <w:rFonts w:cstheme="minorHAnsi"/>
                <w:b/>
                <w:sz w:val="18"/>
                <w:szCs w:val="18"/>
              </w:rPr>
              <w:t>.</w:t>
            </w:r>
          </w:p>
        </w:tc>
      </w:tr>
      <w:tr w:rsidR="003F00D4" w:rsidRPr="005935F6" w14:paraId="644A4F1A" w14:textId="77777777" w:rsidTr="003E625C">
        <w:trPr>
          <w:trHeight w:val="119"/>
        </w:trPr>
        <w:tc>
          <w:tcPr>
            <w:tcW w:w="1448" w:type="dxa"/>
            <w:vAlign w:val="center"/>
          </w:tcPr>
          <w:p w14:paraId="4539F5D6" w14:textId="7A8A3AED" w:rsidR="003F00D4" w:rsidRPr="005935F6" w:rsidRDefault="003F00D4" w:rsidP="003F00D4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5935F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TIO održavanje škole</w:t>
            </w:r>
          </w:p>
        </w:tc>
        <w:tc>
          <w:tcPr>
            <w:tcW w:w="2877" w:type="dxa"/>
          </w:tcPr>
          <w:p w14:paraId="31D9C8E8" w14:textId="77777777" w:rsidR="003F00D4" w:rsidRPr="005935F6" w:rsidRDefault="003F00D4" w:rsidP="003F00D4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935F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Financiranje uređenja prostora škole poboljšati uvjete za odvijanje</w:t>
            </w:r>
          </w:p>
          <w:p w14:paraId="5B98F785" w14:textId="0AFD2C0C" w:rsidR="003F00D4" w:rsidRPr="005935F6" w:rsidRDefault="003F00D4" w:rsidP="003F00D4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5935F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nastavnog procesa</w:t>
            </w:r>
          </w:p>
        </w:tc>
        <w:tc>
          <w:tcPr>
            <w:tcW w:w="1276" w:type="dxa"/>
          </w:tcPr>
          <w:p w14:paraId="165C8EEC" w14:textId="2663B044" w:rsidR="003F00D4" w:rsidRPr="005935F6" w:rsidRDefault="003F00D4" w:rsidP="003F00D4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5935F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% u ukupnim vlastitim prihodima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7E3B2E5" w14:textId="3825656B" w:rsidR="003F00D4" w:rsidRPr="005935F6" w:rsidRDefault="00047203" w:rsidP="003F00D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935F6">
              <w:rPr>
                <w:rFonts w:cstheme="minorHAnsi"/>
                <w:sz w:val="18"/>
                <w:szCs w:val="18"/>
              </w:rPr>
              <w:t>20</w:t>
            </w:r>
            <w:r w:rsidR="00CA5DB9" w:rsidRPr="005935F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553001C" w14:textId="3DEF8684" w:rsidR="003F00D4" w:rsidRPr="005935F6" w:rsidRDefault="00047203" w:rsidP="003F00D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935F6">
              <w:rPr>
                <w:rFonts w:cstheme="minorHAnsi"/>
                <w:sz w:val="18"/>
                <w:szCs w:val="18"/>
              </w:rPr>
              <w:t>20</w:t>
            </w:r>
            <w:r w:rsidR="00CA5DB9" w:rsidRPr="005935F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B5E" w14:textId="7BD2731F" w:rsidR="003F00D4" w:rsidRPr="005935F6" w:rsidRDefault="007734A3" w:rsidP="003F00D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935F6">
              <w:rPr>
                <w:rFonts w:cstheme="minorHAnsi"/>
                <w:sz w:val="18"/>
                <w:szCs w:val="18"/>
              </w:rPr>
              <w:t>20,96</w:t>
            </w:r>
            <w:r w:rsidR="00A06046" w:rsidRPr="005935F6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CA5DB9" w:rsidRPr="005935F6" w14:paraId="61DED776" w14:textId="77777777" w:rsidTr="003F00D4">
        <w:trPr>
          <w:trHeight w:val="119"/>
        </w:trPr>
        <w:tc>
          <w:tcPr>
            <w:tcW w:w="1448" w:type="dxa"/>
          </w:tcPr>
          <w:p w14:paraId="11C97D01" w14:textId="47F1EF85" w:rsidR="00CA5DB9" w:rsidRPr="005935F6" w:rsidRDefault="00CA5DB9" w:rsidP="00CA5DB9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5935F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Opremanje škole </w:t>
            </w:r>
          </w:p>
        </w:tc>
        <w:tc>
          <w:tcPr>
            <w:tcW w:w="2877" w:type="dxa"/>
          </w:tcPr>
          <w:p w14:paraId="2EF3E164" w14:textId="77777777" w:rsidR="00CA5DB9" w:rsidRPr="005935F6" w:rsidRDefault="00CA5DB9" w:rsidP="00CA5DB9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935F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Financiranjem nabave opreme</w:t>
            </w:r>
          </w:p>
          <w:p w14:paraId="5D1A94F7" w14:textId="77777777" w:rsidR="00CA5DB9" w:rsidRPr="005935F6" w:rsidRDefault="00CA5DB9" w:rsidP="00CA5DB9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935F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zadržati uvjete za odvijanje</w:t>
            </w:r>
          </w:p>
          <w:p w14:paraId="79CD39B2" w14:textId="5FD1A730" w:rsidR="00CA5DB9" w:rsidRPr="005935F6" w:rsidRDefault="00CA5DB9" w:rsidP="00CA5DB9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5935F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nastavnog procesa</w:t>
            </w:r>
          </w:p>
        </w:tc>
        <w:tc>
          <w:tcPr>
            <w:tcW w:w="1276" w:type="dxa"/>
          </w:tcPr>
          <w:p w14:paraId="512B538E" w14:textId="7C5AC4BC" w:rsidR="00CA5DB9" w:rsidRPr="005935F6" w:rsidRDefault="00CA5DB9" w:rsidP="00CA5DB9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5935F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% u ukupnim vlastitim prihodima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6314C06" w14:textId="6C1D08B5" w:rsidR="00CA5DB9" w:rsidRPr="005935F6" w:rsidRDefault="00047203" w:rsidP="00CA5DB9">
            <w:pPr>
              <w:jc w:val="right"/>
              <w:rPr>
                <w:rFonts w:cstheme="minorHAnsi"/>
                <w:sz w:val="18"/>
                <w:szCs w:val="18"/>
              </w:rPr>
            </w:pPr>
            <w:r w:rsidRPr="005935F6">
              <w:rPr>
                <w:rFonts w:cstheme="minorHAnsi"/>
                <w:sz w:val="18"/>
                <w:szCs w:val="18"/>
              </w:rPr>
              <w:t>25</w:t>
            </w:r>
            <w:r w:rsidR="00CA5DB9" w:rsidRPr="005935F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C3E4910" w14:textId="216A745A" w:rsidR="00CA5DB9" w:rsidRPr="005935F6" w:rsidRDefault="00047203" w:rsidP="00CA5DB9">
            <w:pPr>
              <w:jc w:val="right"/>
              <w:rPr>
                <w:rFonts w:cstheme="minorHAnsi"/>
                <w:sz w:val="18"/>
                <w:szCs w:val="18"/>
              </w:rPr>
            </w:pPr>
            <w:r w:rsidRPr="005935F6">
              <w:rPr>
                <w:rFonts w:cstheme="minorHAnsi"/>
                <w:sz w:val="18"/>
                <w:szCs w:val="18"/>
              </w:rPr>
              <w:t>25</w:t>
            </w:r>
            <w:r w:rsidR="00CA5DB9" w:rsidRPr="005935F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BE35" w14:textId="5C27DFC1" w:rsidR="00CA5DB9" w:rsidRPr="005935F6" w:rsidRDefault="007734A3" w:rsidP="00CA5DB9">
            <w:pPr>
              <w:jc w:val="right"/>
              <w:rPr>
                <w:rFonts w:cstheme="minorHAnsi"/>
                <w:sz w:val="18"/>
                <w:szCs w:val="18"/>
              </w:rPr>
            </w:pPr>
            <w:r w:rsidRPr="005935F6">
              <w:rPr>
                <w:rFonts w:cstheme="minorHAnsi"/>
                <w:sz w:val="18"/>
                <w:szCs w:val="18"/>
              </w:rPr>
              <w:t>7,64</w:t>
            </w:r>
            <w:r w:rsidR="00A06046" w:rsidRPr="005935F6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A06046" w:rsidRPr="005935F6" w14:paraId="123062DE" w14:textId="77777777" w:rsidTr="004313EB">
        <w:trPr>
          <w:trHeight w:val="119"/>
        </w:trPr>
        <w:tc>
          <w:tcPr>
            <w:tcW w:w="1448" w:type="dxa"/>
            <w:vAlign w:val="center"/>
          </w:tcPr>
          <w:p w14:paraId="3C6955AF" w14:textId="019B4795" w:rsidR="00A06046" w:rsidRPr="005935F6" w:rsidRDefault="00A06046" w:rsidP="004313EB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rFonts w:cstheme="minorHAnsi"/>
                <w:sz w:val="18"/>
                <w:szCs w:val="18"/>
              </w:rPr>
              <w:t>Dodatna ulaganja u građevinske objekte</w:t>
            </w:r>
          </w:p>
        </w:tc>
        <w:tc>
          <w:tcPr>
            <w:tcW w:w="2877" w:type="dxa"/>
          </w:tcPr>
          <w:p w14:paraId="64A36083" w14:textId="3636FE10" w:rsidR="00A06046" w:rsidRPr="005935F6" w:rsidRDefault="00A06046" w:rsidP="00873324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935F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Financiranje uređenja prostora škole poboljšati </w:t>
            </w:r>
            <w:r w:rsidR="00873324" w:rsidRPr="005935F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uvjete za boravak u školi</w:t>
            </w:r>
            <w:r w:rsidRPr="005935F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276" w:type="dxa"/>
          </w:tcPr>
          <w:p w14:paraId="6ABA6817" w14:textId="77777777" w:rsidR="00A06046" w:rsidRPr="005935F6" w:rsidRDefault="00A06046" w:rsidP="004313EB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5935F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% u ukupnim vlastitim prihodima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C3826C8" w14:textId="267EFB64" w:rsidR="00A06046" w:rsidRPr="005935F6" w:rsidRDefault="00873324" w:rsidP="004313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5935F6">
              <w:rPr>
                <w:rFonts w:cstheme="minorHAnsi"/>
                <w:sz w:val="18"/>
                <w:szCs w:val="18"/>
              </w:rPr>
              <w:t>20</w:t>
            </w:r>
            <w:r w:rsidR="00047203" w:rsidRPr="005935F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13473C3" w14:textId="77C3F58E" w:rsidR="00A06046" w:rsidRPr="005935F6" w:rsidRDefault="00873324" w:rsidP="004313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5935F6">
              <w:rPr>
                <w:rFonts w:cstheme="minorHAnsi"/>
                <w:sz w:val="18"/>
                <w:szCs w:val="18"/>
              </w:rPr>
              <w:t>20</w:t>
            </w:r>
            <w:r w:rsidR="00047203" w:rsidRPr="005935F6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E704" w14:textId="37E68B4D" w:rsidR="00A06046" w:rsidRPr="005935F6" w:rsidRDefault="00873324" w:rsidP="004313EB">
            <w:pPr>
              <w:jc w:val="right"/>
              <w:rPr>
                <w:rFonts w:cstheme="minorHAnsi"/>
                <w:sz w:val="18"/>
                <w:szCs w:val="18"/>
              </w:rPr>
            </w:pPr>
            <w:r w:rsidRPr="005935F6">
              <w:rPr>
                <w:rFonts w:cstheme="minorHAnsi"/>
                <w:sz w:val="18"/>
                <w:szCs w:val="18"/>
              </w:rPr>
              <w:t>0</w:t>
            </w:r>
          </w:p>
        </w:tc>
      </w:tr>
    </w:tbl>
    <w:p w14:paraId="049D15F2" w14:textId="77777777" w:rsidR="00CA5DB9" w:rsidRDefault="00CA5DB9" w:rsidP="00CA5DB9">
      <w:pPr>
        <w:pBdr>
          <w:bottom w:val="single" w:sz="4" w:space="1" w:color="auto"/>
        </w:pBdr>
        <w:rPr>
          <w:rFonts w:cstheme="minorHAnsi"/>
          <w:b/>
          <w:i/>
          <w:iCs/>
          <w:u w:val="single"/>
        </w:rPr>
      </w:pPr>
    </w:p>
    <w:p w14:paraId="052671D4" w14:textId="77777777" w:rsidR="00CA5DB9" w:rsidRDefault="00CA5DB9" w:rsidP="00CA5DB9">
      <w:pPr>
        <w:pBdr>
          <w:bottom w:val="single" w:sz="4" w:space="1" w:color="auto"/>
        </w:pBdr>
        <w:rPr>
          <w:rFonts w:cstheme="minorHAnsi"/>
          <w:b/>
          <w:i/>
          <w:iCs/>
          <w:u w:val="single"/>
        </w:rPr>
      </w:pPr>
    </w:p>
    <w:p w14:paraId="38E01AB9" w14:textId="0F82BB0C" w:rsidR="00CA5DB9" w:rsidRPr="00244940" w:rsidRDefault="00CA5DB9" w:rsidP="00CA5DB9">
      <w:pPr>
        <w:pBdr>
          <w:bottom w:val="single" w:sz="4" w:space="1" w:color="auto"/>
        </w:pBdr>
        <w:rPr>
          <w:rFonts w:cstheme="minorHAnsi"/>
          <w:b/>
          <w:i/>
          <w:iCs/>
          <w:color w:val="FF0000"/>
          <w:u w:val="single"/>
        </w:rPr>
      </w:pPr>
      <w:r w:rsidRPr="00426EF2">
        <w:rPr>
          <w:rFonts w:cstheme="minorHAnsi"/>
          <w:b/>
          <w:i/>
          <w:iCs/>
          <w:u w:val="single"/>
        </w:rPr>
        <w:t>ŠIFRA I NAZIV PROGRAMA:</w:t>
      </w:r>
      <w:r>
        <w:rPr>
          <w:rFonts w:cstheme="minorHAnsi"/>
          <w:b/>
          <w:i/>
          <w:iCs/>
          <w:u w:val="single"/>
        </w:rPr>
        <w:t xml:space="preserve"> </w:t>
      </w:r>
      <w:r>
        <w:rPr>
          <w:rFonts w:cstheme="minorHAnsi"/>
          <w:b/>
          <w:i/>
          <w:iCs/>
          <w:color w:val="FF0000"/>
          <w:u w:val="single"/>
        </w:rPr>
        <w:t xml:space="preserve"> 141 Javne potrebe iznad zakonskog standarda SŠ</w:t>
      </w:r>
    </w:p>
    <w:p w14:paraId="086E0A38" w14:textId="77777777" w:rsidR="00CA5DB9" w:rsidRPr="00F5575E" w:rsidRDefault="00CA5DB9" w:rsidP="00CA5DB9">
      <w:pPr>
        <w:rPr>
          <w:rFonts w:cstheme="minorHAnsi"/>
          <w:bCs/>
          <w:highlight w:val="yellow"/>
        </w:rPr>
      </w:pPr>
    </w:p>
    <w:p w14:paraId="008AC61D" w14:textId="77777777" w:rsidR="00CA5DB9" w:rsidRPr="00C04A06" w:rsidRDefault="00CA5DB9" w:rsidP="00CA5DB9">
      <w:pPr>
        <w:rPr>
          <w:rFonts w:cstheme="minorHAnsi"/>
          <w:b/>
        </w:rPr>
      </w:pPr>
      <w:r w:rsidRPr="00C04A06">
        <w:rPr>
          <w:rFonts w:cstheme="minorHAnsi"/>
          <w:b/>
        </w:rPr>
        <w:t xml:space="preserve">SVRHA PROGRAMA: </w:t>
      </w:r>
    </w:p>
    <w:p w14:paraId="205892E9" w14:textId="4579AFAC" w:rsidR="00C6229F" w:rsidRDefault="00C6229F" w:rsidP="00CA5DB9">
      <w:pPr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Sredstva aktivnosti su sredstva od posredovanja pri zapošljavanju učenika temeljem ugovora o povremenom radu učenika koji se školuju na području karlovačke županije. Ovim programom omogućeno je učenicama rad za vrijeme zimskih, proljetnih i ljetnih praznika. Gimnazija Karlovac ostvaruje 10% provizije na neto zaradu učenika. </w:t>
      </w:r>
    </w:p>
    <w:p w14:paraId="68553F50" w14:textId="5F80A5BF" w:rsidR="00C6229F" w:rsidRDefault="00C6229F" w:rsidP="00CA5DB9">
      <w:pPr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Također ovim se programom omogućuje </w:t>
      </w:r>
      <w:r w:rsidR="00727AE4">
        <w:rPr>
          <w:rFonts w:eastAsia="Times New Roman" w:cstheme="minorHAnsi"/>
          <w:color w:val="000000"/>
          <w:lang w:eastAsia="hr-HR"/>
        </w:rPr>
        <w:t>u</w:t>
      </w:r>
      <w:r>
        <w:rPr>
          <w:rFonts w:eastAsia="Times New Roman" w:cstheme="minorHAnsi"/>
          <w:color w:val="000000"/>
          <w:lang w:eastAsia="hr-HR"/>
        </w:rPr>
        <w:t>čenicima putovanje posredovanjem agencije, kao i plaćanje izleta.</w:t>
      </w:r>
    </w:p>
    <w:p w14:paraId="1347766F" w14:textId="6DA78E8B" w:rsidR="00C6229F" w:rsidRDefault="00C6229F" w:rsidP="00CA5DB9">
      <w:pPr>
        <w:rPr>
          <w:rFonts w:eastAsia="Times New Roman" w:cstheme="minorHAnsi"/>
          <w:color w:val="000000"/>
          <w:lang w:eastAsia="hr-HR"/>
        </w:rPr>
      </w:pPr>
    </w:p>
    <w:p w14:paraId="3F3DAA8D" w14:textId="77777777" w:rsidR="00C6229F" w:rsidRPr="00C04A06" w:rsidRDefault="00C6229F" w:rsidP="00CA5DB9">
      <w:pPr>
        <w:rPr>
          <w:rFonts w:cstheme="minorHAnsi"/>
          <w:b/>
          <w:sz w:val="10"/>
          <w:szCs w:val="10"/>
        </w:rPr>
      </w:pPr>
    </w:p>
    <w:p w14:paraId="765B45DE" w14:textId="77777777" w:rsidR="00CA5DB9" w:rsidRPr="00C04A06" w:rsidRDefault="00CA5DB9" w:rsidP="00CA5DB9">
      <w:pPr>
        <w:rPr>
          <w:rFonts w:cstheme="minorHAnsi"/>
          <w:bCs/>
          <w:i/>
          <w:iCs/>
        </w:rPr>
      </w:pPr>
      <w:r w:rsidRPr="00C04A06">
        <w:rPr>
          <w:rFonts w:cstheme="minorHAnsi"/>
          <w:b/>
        </w:rPr>
        <w:t xml:space="preserve">POVEZANOST PROGRAMA SA STRATEŠKIM DOKUMENTIMA: </w:t>
      </w:r>
    </w:p>
    <w:p w14:paraId="26945A59" w14:textId="77777777" w:rsidR="00CA5DB9" w:rsidRPr="003E625C" w:rsidRDefault="00CA5DB9" w:rsidP="00CA5DB9">
      <w:pPr>
        <w:rPr>
          <w:rFonts w:cstheme="minorHAnsi"/>
        </w:rPr>
      </w:pPr>
      <w:r w:rsidRPr="003E625C">
        <w:rPr>
          <w:rFonts w:cstheme="minorHAnsi"/>
        </w:rPr>
        <w:lastRenderedPageBreak/>
        <w:t>Škola donosi godišnji plan i program rada, te kurikulum. Financijskim planom planira se provođenje aktivnosti iz istog. Postoji odstupanja u financijskom planu i programu rada s obzirom da se financijski plan radi za kalendarsku godinu a plan i program rada, te kurikulum, za školsku godinu.</w:t>
      </w:r>
    </w:p>
    <w:p w14:paraId="245AD62F" w14:textId="77777777" w:rsidR="00CA5DB9" w:rsidRPr="00C04A06" w:rsidRDefault="00CA5DB9" w:rsidP="00CA5DB9">
      <w:pPr>
        <w:rPr>
          <w:rFonts w:cstheme="minorHAnsi"/>
          <w:b/>
          <w:highlight w:val="yellow"/>
        </w:rPr>
      </w:pPr>
    </w:p>
    <w:p w14:paraId="4BD79859" w14:textId="77777777" w:rsidR="00CA5DB9" w:rsidRPr="00C04A06" w:rsidRDefault="00CA5DB9" w:rsidP="00CA5DB9">
      <w:pPr>
        <w:rPr>
          <w:rFonts w:cstheme="minorHAnsi"/>
          <w:i/>
        </w:rPr>
      </w:pPr>
      <w:r w:rsidRPr="00C04A06">
        <w:rPr>
          <w:rFonts w:cstheme="minorHAnsi"/>
          <w:b/>
        </w:rPr>
        <w:t xml:space="preserve">ZAKONSKE I DRUGE PODLOGE NA KOJIMA SE PROGRAM ZASNIVA: </w:t>
      </w:r>
    </w:p>
    <w:p w14:paraId="34D1F3B7" w14:textId="77777777" w:rsidR="00873324" w:rsidRDefault="00873324" w:rsidP="00873324">
      <w:pPr>
        <w:rPr>
          <w:rFonts w:cstheme="minorHAnsi"/>
        </w:rPr>
      </w:pPr>
      <w:r w:rsidRPr="00AA5E16">
        <w:rPr>
          <w:rFonts w:cstheme="minorHAnsi"/>
        </w:rPr>
        <w:t>Zakon o proračunu RH (NN br. 144/21),</w:t>
      </w:r>
    </w:p>
    <w:p w14:paraId="757F8885" w14:textId="77777777" w:rsidR="00873324" w:rsidRDefault="00873324" w:rsidP="00873324">
      <w:pPr>
        <w:rPr>
          <w:rFonts w:cstheme="minorHAnsi"/>
        </w:rPr>
      </w:pPr>
      <w:r>
        <w:rPr>
          <w:rFonts w:cstheme="minorHAnsi"/>
        </w:rPr>
        <w:t>Pravilnik o proračunskom računovodstvu i računskom planu ( NN br. 158/23 )</w:t>
      </w:r>
    </w:p>
    <w:p w14:paraId="38A55CBD" w14:textId="77777777" w:rsidR="00873324" w:rsidRDefault="00873324" w:rsidP="00873324">
      <w:pPr>
        <w:rPr>
          <w:rFonts w:cstheme="minorHAnsi"/>
        </w:rPr>
      </w:pPr>
      <w:r>
        <w:rPr>
          <w:rFonts w:cstheme="minorHAnsi"/>
        </w:rPr>
        <w:t>Pravilnik o proračunskim klasifikacijama ( NN br. 4/24 )</w:t>
      </w:r>
    </w:p>
    <w:p w14:paraId="3AE39368" w14:textId="77777777" w:rsidR="00873324" w:rsidRDefault="00873324" w:rsidP="00873324">
      <w:pPr>
        <w:rPr>
          <w:rFonts w:cstheme="minorHAnsi"/>
        </w:rPr>
      </w:pPr>
      <w:r>
        <w:rPr>
          <w:rFonts w:cstheme="minorHAnsi"/>
        </w:rPr>
        <w:t>Pravilnik o planiranju u sustavu proračuna ( NN br. 1/24 )</w:t>
      </w:r>
    </w:p>
    <w:p w14:paraId="479AC0F7" w14:textId="77777777" w:rsidR="00873324" w:rsidRPr="00AA5E16" w:rsidRDefault="00873324" w:rsidP="00873324">
      <w:pPr>
        <w:rPr>
          <w:rFonts w:cstheme="minorHAnsi"/>
        </w:rPr>
      </w:pPr>
      <w:r>
        <w:rPr>
          <w:rFonts w:cstheme="minorHAnsi"/>
        </w:rPr>
        <w:t>Pravilnik o plugodišnjem i godišnjem izvještaju o izvršenju proračuna i financijskog plana (NN br. 85/23)</w:t>
      </w:r>
    </w:p>
    <w:p w14:paraId="16E9A8D0" w14:textId="77777777" w:rsidR="00873324" w:rsidRPr="00AA5E16" w:rsidRDefault="00873324" w:rsidP="00873324">
      <w:pPr>
        <w:rPr>
          <w:rFonts w:cstheme="minorHAnsi"/>
        </w:rPr>
      </w:pPr>
      <w:r w:rsidRPr="00AA5E16">
        <w:rPr>
          <w:rFonts w:cstheme="minorHAnsi"/>
        </w:rPr>
        <w:t>Zakon o odgoju i obrazovanju u osnovnoj i srednjoj školi (NN 87/08., 86/09., 92/10., 105/10., 90/11.,</w:t>
      </w:r>
    </w:p>
    <w:p w14:paraId="1CFDE851" w14:textId="77777777" w:rsidR="00873324" w:rsidRPr="00AA5E16" w:rsidRDefault="00873324" w:rsidP="00873324">
      <w:pPr>
        <w:rPr>
          <w:rFonts w:cstheme="minorHAnsi"/>
        </w:rPr>
      </w:pPr>
      <w:r w:rsidRPr="00AA5E16">
        <w:rPr>
          <w:rFonts w:cstheme="minorHAnsi"/>
        </w:rPr>
        <w:t>16/12., 86/12., 94/13., 152/14, 7/17, 68/18., 98/19., 64/20</w:t>
      </w:r>
      <w:r>
        <w:rPr>
          <w:rFonts w:cstheme="minorHAnsi"/>
        </w:rPr>
        <w:t>, 151/22, 156/23</w:t>
      </w:r>
      <w:r w:rsidRPr="00AA5E16">
        <w:rPr>
          <w:rFonts w:cstheme="minorHAnsi"/>
        </w:rPr>
        <w:t>),</w:t>
      </w:r>
    </w:p>
    <w:p w14:paraId="53C61A1B" w14:textId="77777777" w:rsidR="00873324" w:rsidRPr="00AA5E16" w:rsidRDefault="00873324" w:rsidP="00873324">
      <w:pPr>
        <w:rPr>
          <w:rFonts w:cstheme="minorHAnsi"/>
        </w:rPr>
      </w:pPr>
      <w:r w:rsidRPr="00AA5E16">
        <w:rPr>
          <w:rFonts w:cstheme="minorHAnsi"/>
        </w:rPr>
        <w:t>Državni pedagoški standard srednjoškolskog sustava odgoja i obra</w:t>
      </w:r>
      <w:r>
        <w:rPr>
          <w:rFonts w:cstheme="minorHAnsi"/>
        </w:rPr>
        <w:t>zovanja (NN 63/08 i 90/10),</w:t>
      </w:r>
    </w:p>
    <w:p w14:paraId="71E45DDD" w14:textId="77777777" w:rsidR="00873324" w:rsidRPr="00766B49" w:rsidRDefault="00873324" w:rsidP="00873324">
      <w:pPr>
        <w:rPr>
          <w:rFonts w:cstheme="minorHAnsi"/>
        </w:rPr>
      </w:pPr>
      <w:r w:rsidRPr="00AA5E16">
        <w:rPr>
          <w:rFonts w:cstheme="minorHAnsi"/>
        </w:rPr>
        <w:t>Nacionalni okvirn</w:t>
      </w:r>
      <w:r>
        <w:rPr>
          <w:rFonts w:cstheme="minorHAnsi"/>
        </w:rPr>
        <w:t>i kurikulum</w:t>
      </w:r>
      <w:r w:rsidRPr="00AA5E16">
        <w:rPr>
          <w:rFonts w:cstheme="minorHAnsi"/>
        </w:rPr>
        <w:t xml:space="preserve"> srednjoškolsko</w:t>
      </w:r>
      <w:r>
        <w:rPr>
          <w:rFonts w:cstheme="minorHAnsi"/>
        </w:rPr>
        <w:t xml:space="preserve"> obrazovanje.</w:t>
      </w:r>
    </w:p>
    <w:p w14:paraId="60F1E23E" w14:textId="1B46BD8C" w:rsidR="00873324" w:rsidRPr="006B2753" w:rsidRDefault="00873324" w:rsidP="00873324">
      <w:pPr>
        <w:rPr>
          <w:rFonts w:cstheme="minorHAnsi"/>
        </w:rPr>
      </w:pPr>
      <w:r w:rsidRPr="006B2753">
        <w:rPr>
          <w:rFonts w:cstheme="minorHAnsi"/>
        </w:rPr>
        <w:t>Odluka o kriterijima, mjerilima i načinu financiranja decentraliziranih funkcija u srednjim ško</w:t>
      </w:r>
      <w:r>
        <w:rPr>
          <w:rFonts w:cstheme="minorHAnsi"/>
        </w:rPr>
        <w:t>lama i učeničkim domovima u 202</w:t>
      </w:r>
      <w:r w:rsidR="005935F6">
        <w:rPr>
          <w:rFonts w:cstheme="minorHAnsi"/>
        </w:rPr>
        <w:t>6</w:t>
      </w:r>
      <w:r w:rsidRPr="006B2753">
        <w:rPr>
          <w:rFonts w:cstheme="minorHAnsi"/>
        </w:rPr>
        <w:t xml:space="preserve">. godini kojima je Karlovačka županija osnivač </w:t>
      </w:r>
      <w:r w:rsidR="008B4B2F">
        <w:rPr>
          <w:rFonts w:cstheme="minorHAnsi"/>
        </w:rPr>
        <w:t>(Glasnik KŽ 51c</w:t>
      </w:r>
      <w:r w:rsidR="008B4B2F" w:rsidRPr="006B2753">
        <w:rPr>
          <w:rFonts w:cstheme="minorHAnsi"/>
        </w:rPr>
        <w:t>/20</w:t>
      </w:r>
      <w:r w:rsidR="008B4B2F">
        <w:rPr>
          <w:rFonts w:cstheme="minorHAnsi"/>
        </w:rPr>
        <w:t>25.</w:t>
      </w:r>
      <w:r w:rsidR="008B4B2F" w:rsidRPr="006B2753">
        <w:rPr>
          <w:rFonts w:cstheme="minorHAnsi"/>
        </w:rPr>
        <w:t>)</w:t>
      </w:r>
    </w:p>
    <w:p w14:paraId="3A814136" w14:textId="77777777" w:rsidR="00873324" w:rsidRPr="006B2753" w:rsidRDefault="00873324" w:rsidP="00873324">
      <w:pPr>
        <w:rPr>
          <w:rFonts w:cstheme="minorHAnsi"/>
          <w:highlight w:val="yellow"/>
        </w:rPr>
      </w:pPr>
    </w:p>
    <w:p w14:paraId="3890D2A6" w14:textId="77777777" w:rsidR="00CA5DB9" w:rsidRPr="006B2753" w:rsidRDefault="00CA5DB9" w:rsidP="00CA5DB9">
      <w:pPr>
        <w:rPr>
          <w:rFonts w:cstheme="minorHAnsi"/>
          <w:highlight w:val="yellow"/>
        </w:rPr>
      </w:pPr>
    </w:p>
    <w:p w14:paraId="26EDEF77" w14:textId="77777777" w:rsidR="00CA5DB9" w:rsidRDefault="00CA5DB9" w:rsidP="00CA5DB9">
      <w:pPr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110874CF" w14:textId="4A5953F0" w:rsidR="00CA5DB9" w:rsidRDefault="00CA5DB9" w:rsidP="00CA5DB9">
      <w:pPr>
        <w:rPr>
          <w:rFonts w:cstheme="minorHAnsi"/>
          <w:b/>
          <w:bCs/>
        </w:rPr>
      </w:pPr>
      <w:r>
        <w:rPr>
          <w:rFonts w:cstheme="minorHAnsi"/>
          <w:i/>
          <w:iCs/>
        </w:rPr>
        <w:t xml:space="preserve">Gimnazija Karlovac ostvarila je ukupne </w:t>
      </w:r>
      <w:r w:rsidR="005935F6">
        <w:rPr>
          <w:rFonts w:cstheme="minorHAnsi"/>
          <w:i/>
          <w:iCs/>
        </w:rPr>
        <w:t>rashode</w:t>
      </w:r>
      <w:r>
        <w:rPr>
          <w:rFonts w:cstheme="minorHAnsi"/>
          <w:i/>
          <w:iCs/>
        </w:rPr>
        <w:t xml:space="preserve"> u iznosu od </w:t>
      </w:r>
      <w:r w:rsidR="005935F6">
        <w:rPr>
          <w:rFonts w:cstheme="minorHAnsi"/>
          <w:i/>
          <w:iCs/>
        </w:rPr>
        <w:t>64.770,16</w:t>
      </w:r>
      <w:r w:rsidR="00047203">
        <w:rPr>
          <w:rFonts w:cstheme="minorHAnsi"/>
          <w:i/>
          <w:iCs/>
        </w:rPr>
        <w:t xml:space="preserve"> eura</w:t>
      </w:r>
      <w:r w:rsidR="00C6229F">
        <w:rPr>
          <w:rFonts w:cstheme="minorHAnsi"/>
          <w:i/>
          <w:iCs/>
        </w:rPr>
        <w:t>.</w:t>
      </w:r>
      <w:r w:rsidR="00047203">
        <w:rPr>
          <w:rFonts w:cstheme="minorHAnsi"/>
          <w:i/>
          <w:iCs/>
        </w:rPr>
        <w:t xml:space="preserve"> </w:t>
      </w:r>
      <w:r w:rsidR="005935F6">
        <w:rPr>
          <w:rFonts w:cstheme="minorHAnsi"/>
          <w:i/>
          <w:iCs/>
        </w:rPr>
        <w:t>P</w:t>
      </w:r>
      <w:r w:rsidR="00047203">
        <w:rPr>
          <w:rFonts w:cstheme="minorHAnsi"/>
          <w:i/>
          <w:iCs/>
        </w:rPr>
        <w:t>rogram</w:t>
      </w:r>
      <w:r w:rsidR="005935F6">
        <w:rPr>
          <w:rFonts w:cstheme="minorHAnsi"/>
          <w:i/>
          <w:iCs/>
        </w:rPr>
        <w:t>om</w:t>
      </w:r>
      <w:r w:rsidR="00047203">
        <w:rPr>
          <w:rFonts w:cstheme="minorHAnsi"/>
          <w:i/>
          <w:iCs/>
        </w:rPr>
        <w:t xml:space="preserve"> su</w:t>
      </w:r>
      <w:r w:rsidR="00C6229F">
        <w:rPr>
          <w:rFonts w:cstheme="minorHAnsi"/>
          <w:i/>
          <w:iCs/>
        </w:rPr>
        <w:t xml:space="preserve"> </w:t>
      </w:r>
      <w:r w:rsidR="005935F6">
        <w:rPr>
          <w:rFonts w:cstheme="minorHAnsi"/>
          <w:i/>
          <w:iCs/>
        </w:rPr>
        <w:t xml:space="preserve">obuhvaćena </w:t>
      </w:r>
      <w:r w:rsidR="00C6229F">
        <w:rPr>
          <w:rFonts w:cstheme="minorHAnsi"/>
          <w:i/>
          <w:iCs/>
        </w:rPr>
        <w:t>sredstva za plaćanje autobusa za izlete koje sakupljaju učenici, sredstva NCVVO-a za putne troškove ocjenjivačima državne mature</w:t>
      </w:r>
      <w:r w:rsidR="00047203">
        <w:rPr>
          <w:rFonts w:cstheme="minorHAnsi"/>
          <w:i/>
          <w:iCs/>
        </w:rPr>
        <w:t>.</w:t>
      </w:r>
      <w:r w:rsidR="00BA0C2A">
        <w:rPr>
          <w:rFonts w:cstheme="minorHAnsi"/>
          <w:i/>
          <w:iCs/>
        </w:rPr>
        <w:t xml:space="preserve"> Također ovim programom odrađen je i Booktrailer Film Festival a čiju je realizaciju financijski pomogla Karl</w:t>
      </w:r>
      <w:r w:rsidR="00570F00">
        <w:rPr>
          <w:rFonts w:cstheme="minorHAnsi"/>
          <w:i/>
          <w:iCs/>
        </w:rPr>
        <w:t xml:space="preserve">ovačka županija i grad Karlovac, kao i </w:t>
      </w:r>
      <w:r w:rsidR="005935F6">
        <w:rPr>
          <w:rFonts w:cstheme="minorHAnsi"/>
          <w:i/>
          <w:iCs/>
        </w:rPr>
        <w:t>financiranje županijskih natjecanja</w:t>
      </w:r>
      <w:r w:rsidR="00570F00">
        <w:rPr>
          <w:rFonts w:cstheme="minorHAnsi"/>
          <w:i/>
          <w:iCs/>
        </w:rPr>
        <w:t>.</w:t>
      </w:r>
    </w:p>
    <w:p w14:paraId="0C75F51B" w14:textId="77777777" w:rsidR="00CA5DB9" w:rsidRDefault="00CA5DB9" w:rsidP="00CA5DB9">
      <w:pPr>
        <w:rPr>
          <w:rFonts w:cstheme="minorHAnsi"/>
          <w:b/>
          <w:bCs/>
        </w:rPr>
      </w:pPr>
    </w:p>
    <w:p w14:paraId="2448C05C" w14:textId="77777777" w:rsidR="00CA5DB9" w:rsidRDefault="00CA5DB9" w:rsidP="00CA5DB9">
      <w:pPr>
        <w:rPr>
          <w:rFonts w:cstheme="minorHAnsi"/>
          <w:b/>
          <w:bCs/>
        </w:rPr>
      </w:pPr>
    </w:p>
    <w:p w14:paraId="16086211" w14:textId="1C070BFB" w:rsidR="00CA5DB9" w:rsidRDefault="00CA5DB9" w:rsidP="00CA5DB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</w:t>
      </w:r>
      <w:r w:rsidR="00C6229F">
        <w:rPr>
          <w:rFonts w:cstheme="minorHAnsi"/>
          <w:b/>
          <w:bCs/>
        </w:rPr>
        <w:t>CIJSKOG PLANA ZA SIJEČANJ-</w:t>
      </w:r>
      <w:r w:rsidR="005935F6">
        <w:rPr>
          <w:rFonts w:cstheme="minorHAnsi"/>
          <w:b/>
          <w:bCs/>
        </w:rPr>
        <w:t xml:space="preserve">LIPANJ </w:t>
      </w:r>
      <w:r>
        <w:rPr>
          <w:rFonts w:cstheme="minorHAnsi"/>
          <w:b/>
          <w:bCs/>
        </w:rPr>
        <w:t>202</w:t>
      </w:r>
      <w:r w:rsidR="005935F6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>.</w:t>
      </w:r>
    </w:p>
    <w:p w14:paraId="5AA6D514" w14:textId="77777777" w:rsidR="00CA5DB9" w:rsidRDefault="00CA5DB9" w:rsidP="00CA5DB9">
      <w:pPr>
        <w:rPr>
          <w:rFonts w:cstheme="minorHAnsi"/>
          <w:b/>
          <w:bCs/>
        </w:rPr>
      </w:pPr>
    </w:p>
    <w:tbl>
      <w:tblPr>
        <w:tblStyle w:val="TableGrid"/>
        <w:tblW w:w="10004" w:type="dxa"/>
        <w:tblLook w:val="04A0" w:firstRow="1" w:lastRow="0" w:firstColumn="1" w:lastColumn="0" w:noHBand="0" w:noVBand="1"/>
      </w:tblPr>
      <w:tblGrid>
        <w:gridCol w:w="3048"/>
        <w:gridCol w:w="1224"/>
        <w:gridCol w:w="1394"/>
        <w:gridCol w:w="1394"/>
        <w:gridCol w:w="1394"/>
        <w:gridCol w:w="831"/>
        <w:gridCol w:w="719"/>
      </w:tblGrid>
      <w:tr w:rsidR="00534094" w14:paraId="3F0A573A" w14:textId="77777777" w:rsidTr="00534094">
        <w:tc>
          <w:tcPr>
            <w:tcW w:w="3048" w:type="dxa"/>
          </w:tcPr>
          <w:p w14:paraId="115780AB" w14:textId="64A13ED6" w:rsidR="00534094" w:rsidRDefault="00534094" w:rsidP="003E625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Brojčana oznaka i naziv</w:t>
            </w:r>
          </w:p>
        </w:tc>
        <w:tc>
          <w:tcPr>
            <w:tcW w:w="1224" w:type="dxa"/>
          </w:tcPr>
          <w:p w14:paraId="64EFD77E" w14:textId="43D03A79" w:rsidR="00534094" w:rsidRPr="006E7B89" w:rsidRDefault="00534094" w:rsidP="00C6229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IZVRŠENJE 202</w:t>
            </w:r>
            <w:r w:rsidR="005935F6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394" w:type="dxa"/>
          </w:tcPr>
          <w:p w14:paraId="602ADF87" w14:textId="77777777" w:rsidR="00534094" w:rsidRPr="006E7B89" w:rsidRDefault="00534094" w:rsidP="003E625C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 xml:space="preserve">PLAN </w:t>
            </w:r>
          </w:p>
          <w:p w14:paraId="67CE2751" w14:textId="4E1DBB5C" w:rsidR="00534094" w:rsidRDefault="00534094" w:rsidP="00047203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202</w:t>
            </w:r>
            <w:r w:rsidR="005935F6">
              <w:rPr>
                <w:rFonts w:cstheme="minorHAnsi"/>
                <w:b/>
                <w:bCs/>
              </w:rPr>
              <w:t>6</w:t>
            </w:r>
            <w:r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394" w:type="dxa"/>
          </w:tcPr>
          <w:p w14:paraId="768E5CCB" w14:textId="16CD2B3D" w:rsidR="00534094" w:rsidRPr="006E7B89" w:rsidRDefault="005E26C9" w:rsidP="003E625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I. Rebalans 2026.</w:t>
            </w:r>
          </w:p>
        </w:tc>
        <w:tc>
          <w:tcPr>
            <w:tcW w:w="1394" w:type="dxa"/>
          </w:tcPr>
          <w:p w14:paraId="4E8ACCDC" w14:textId="5A6EDA76" w:rsidR="00534094" w:rsidRDefault="00534094" w:rsidP="00127F5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IZVRŠENJE 01.01.-3</w:t>
            </w:r>
            <w:r w:rsidR="005935F6">
              <w:rPr>
                <w:rFonts w:cstheme="minorHAnsi"/>
                <w:b/>
                <w:bCs/>
              </w:rPr>
              <w:t>0</w:t>
            </w:r>
            <w:r w:rsidRPr="006E7B89">
              <w:rPr>
                <w:rFonts w:cstheme="minorHAnsi"/>
                <w:b/>
                <w:bCs/>
              </w:rPr>
              <w:t>.</w:t>
            </w:r>
            <w:r w:rsidR="005935F6">
              <w:rPr>
                <w:rFonts w:cstheme="minorHAnsi"/>
                <w:b/>
                <w:bCs/>
              </w:rPr>
              <w:t>06</w:t>
            </w:r>
            <w:r w:rsidRPr="006E7B89">
              <w:rPr>
                <w:rFonts w:cstheme="minorHAnsi"/>
                <w:b/>
                <w:bCs/>
              </w:rPr>
              <w:t>.202</w:t>
            </w:r>
            <w:r w:rsidR="005935F6">
              <w:rPr>
                <w:rFonts w:cstheme="minorHAnsi"/>
                <w:b/>
                <w:bCs/>
              </w:rPr>
              <w:t>6</w:t>
            </w:r>
            <w:r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31" w:type="dxa"/>
          </w:tcPr>
          <w:p w14:paraId="3DE1EA2A" w14:textId="116C57C5" w:rsidR="00534094" w:rsidRDefault="00534094" w:rsidP="00205D8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IND. 5/2</w:t>
            </w:r>
          </w:p>
        </w:tc>
        <w:tc>
          <w:tcPr>
            <w:tcW w:w="719" w:type="dxa"/>
          </w:tcPr>
          <w:p w14:paraId="5B8A6EA8" w14:textId="77777777" w:rsidR="00534094" w:rsidRDefault="00534094" w:rsidP="00205D8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IND. </w:t>
            </w:r>
          </w:p>
          <w:p w14:paraId="1EE129B9" w14:textId="5487909E" w:rsidR="00534094" w:rsidRDefault="00534094" w:rsidP="00205D8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5/4</w:t>
            </w:r>
          </w:p>
        </w:tc>
      </w:tr>
      <w:tr w:rsidR="00534094" w14:paraId="30F63A4F" w14:textId="77777777" w:rsidTr="002D6250">
        <w:tc>
          <w:tcPr>
            <w:tcW w:w="3048" w:type="dxa"/>
          </w:tcPr>
          <w:p w14:paraId="30287E30" w14:textId="4C17ED32" w:rsidR="00534094" w:rsidRDefault="00534094" w:rsidP="0053409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224" w:type="dxa"/>
          </w:tcPr>
          <w:p w14:paraId="1C7DBB06" w14:textId="50C81220" w:rsidR="00534094" w:rsidRDefault="00534094" w:rsidP="003E625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394" w:type="dxa"/>
          </w:tcPr>
          <w:p w14:paraId="1E7CA8E1" w14:textId="30594397" w:rsidR="00534094" w:rsidRPr="006E7B89" w:rsidRDefault="00534094" w:rsidP="003E625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394" w:type="dxa"/>
          </w:tcPr>
          <w:p w14:paraId="2F676F18" w14:textId="6045730D" w:rsidR="00534094" w:rsidRDefault="00534094" w:rsidP="003E625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394" w:type="dxa"/>
          </w:tcPr>
          <w:p w14:paraId="2E1DBDC4" w14:textId="71E96888" w:rsidR="00534094" w:rsidRPr="006E7B89" w:rsidRDefault="00534094" w:rsidP="003E625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831" w:type="dxa"/>
          </w:tcPr>
          <w:p w14:paraId="4605DE12" w14:textId="558AAD0E" w:rsidR="00534094" w:rsidRDefault="00534094" w:rsidP="003E625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719" w:type="dxa"/>
          </w:tcPr>
          <w:p w14:paraId="6A253885" w14:textId="521EBA27" w:rsidR="00534094" w:rsidRDefault="00534094" w:rsidP="003E625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</w:tr>
      <w:tr w:rsidR="005935F6" w:rsidRPr="005935F6" w14:paraId="37D3D46B" w14:textId="77777777" w:rsidTr="002D6250">
        <w:tc>
          <w:tcPr>
            <w:tcW w:w="3048" w:type="dxa"/>
          </w:tcPr>
          <w:p w14:paraId="18A7B020" w14:textId="61D6BD02" w:rsidR="005935F6" w:rsidRPr="005935F6" w:rsidRDefault="005935F6" w:rsidP="005935F6">
            <w:pPr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5935F6">
              <w:rPr>
                <w:b/>
                <w:bCs/>
                <w:sz w:val="18"/>
                <w:szCs w:val="18"/>
              </w:rPr>
              <w:t>141 Javne potrebe iznad zakonskog standarda SŠ</w:t>
            </w:r>
          </w:p>
        </w:tc>
        <w:tc>
          <w:tcPr>
            <w:tcW w:w="1224" w:type="dxa"/>
          </w:tcPr>
          <w:p w14:paraId="741C734B" w14:textId="6B01658A" w:rsidR="005935F6" w:rsidRPr="005935F6" w:rsidRDefault="005935F6" w:rsidP="005935F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b/>
                <w:bCs/>
                <w:sz w:val="18"/>
                <w:szCs w:val="18"/>
              </w:rPr>
              <w:t>74.664,20</w:t>
            </w:r>
          </w:p>
        </w:tc>
        <w:tc>
          <w:tcPr>
            <w:tcW w:w="1394" w:type="dxa"/>
          </w:tcPr>
          <w:p w14:paraId="028002E1" w14:textId="5D435305" w:rsidR="005935F6" w:rsidRPr="005935F6" w:rsidRDefault="005935F6" w:rsidP="005935F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b/>
                <w:bCs/>
                <w:sz w:val="18"/>
                <w:szCs w:val="18"/>
              </w:rPr>
              <w:t>1.143.261,00</w:t>
            </w:r>
          </w:p>
        </w:tc>
        <w:tc>
          <w:tcPr>
            <w:tcW w:w="1394" w:type="dxa"/>
          </w:tcPr>
          <w:p w14:paraId="03FB2452" w14:textId="4FDE53F8" w:rsidR="005935F6" w:rsidRPr="005935F6" w:rsidRDefault="005935F6" w:rsidP="005935F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b/>
                <w:bCs/>
                <w:sz w:val="18"/>
                <w:szCs w:val="18"/>
              </w:rPr>
              <w:t>1.574.661,00</w:t>
            </w:r>
          </w:p>
        </w:tc>
        <w:tc>
          <w:tcPr>
            <w:tcW w:w="1394" w:type="dxa"/>
          </w:tcPr>
          <w:p w14:paraId="54AD0235" w14:textId="2F111F95" w:rsidR="005935F6" w:rsidRPr="005935F6" w:rsidRDefault="005935F6" w:rsidP="005935F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b/>
                <w:bCs/>
                <w:sz w:val="18"/>
                <w:szCs w:val="18"/>
              </w:rPr>
              <w:t>64.770,16</w:t>
            </w:r>
          </w:p>
        </w:tc>
        <w:tc>
          <w:tcPr>
            <w:tcW w:w="831" w:type="dxa"/>
          </w:tcPr>
          <w:p w14:paraId="0C3A805E" w14:textId="6871B1F9" w:rsidR="005935F6" w:rsidRPr="005935F6" w:rsidRDefault="005935F6" w:rsidP="005935F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b/>
                <w:bCs/>
                <w:sz w:val="18"/>
                <w:szCs w:val="18"/>
              </w:rPr>
              <w:t>86,75</w:t>
            </w:r>
          </w:p>
        </w:tc>
        <w:tc>
          <w:tcPr>
            <w:tcW w:w="719" w:type="dxa"/>
          </w:tcPr>
          <w:p w14:paraId="3B5B4787" w14:textId="6F5326B5" w:rsidR="005935F6" w:rsidRPr="005935F6" w:rsidRDefault="005935F6" w:rsidP="005935F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35F6">
              <w:rPr>
                <w:b/>
                <w:bCs/>
                <w:sz w:val="18"/>
                <w:szCs w:val="18"/>
              </w:rPr>
              <w:t>4,11</w:t>
            </w:r>
          </w:p>
        </w:tc>
      </w:tr>
      <w:tr w:rsidR="005935F6" w:rsidRPr="005935F6" w14:paraId="347EFF13" w14:textId="77777777" w:rsidTr="002D6250">
        <w:tc>
          <w:tcPr>
            <w:tcW w:w="3048" w:type="dxa"/>
          </w:tcPr>
          <w:p w14:paraId="56E55612" w14:textId="12EF1F2B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A100078 Županijske javne potrebe SŠ</w:t>
            </w:r>
          </w:p>
        </w:tc>
        <w:tc>
          <w:tcPr>
            <w:tcW w:w="1224" w:type="dxa"/>
          </w:tcPr>
          <w:p w14:paraId="3723D3AC" w14:textId="5144F755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5.337,16</w:t>
            </w:r>
          </w:p>
        </w:tc>
        <w:tc>
          <w:tcPr>
            <w:tcW w:w="1394" w:type="dxa"/>
          </w:tcPr>
          <w:p w14:paraId="747C2CDF" w14:textId="411F1E31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6.961,00</w:t>
            </w:r>
          </w:p>
        </w:tc>
        <w:tc>
          <w:tcPr>
            <w:tcW w:w="1394" w:type="dxa"/>
          </w:tcPr>
          <w:p w14:paraId="5AD25A7A" w14:textId="6A8CE052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6.961,00</w:t>
            </w:r>
          </w:p>
        </w:tc>
        <w:tc>
          <w:tcPr>
            <w:tcW w:w="1394" w:type="dxa"/>
          </w:tcPr>
          <w:p w14:paraId="52E5D0B6" w14:textId="7C121F84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5.888,43</w:t>
            </w:r>
          </w:p>
        </w:tc>
        <w:tc>
          <w:tcPr>
            <w:tcW w:w="831" w:type="dxa"/>
          </w:tcPr>
          <w:p w14:paraId="5584C084" w14:textId="5E4FF413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110,33</w:t>
            </w:r>
          </w:p>
        </w:tc>
        <w:tc>
          <w:tcPr>
            <w:tcW w:w="719" w:type="dxa"/>
          </w:tcPr>
          <w:p w14:paraId="60DA5F18" w14:textId="3C53771C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84,59</w:t>
            </w:r>
          </w:p>
        </w:tc>
      </w:tr>
      <w:tr w:rsidR="005935F6" w:rsidRPr="005935F6" w14:paraId="3A790FAA" w14:textId="77777777" w:rsidTr="002D6250">
        <w:tc>
          <w:tcPr>
            <w:tcW w:w="3048" w:type="dxa"/>
          </w:tcPr>
          <w:p w14:paraId="41C11E21" w14:textId="3EE29ED2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A100142B Prihodi od nef. Imovine i naknade štete s osnova osiguranja</w:t>
            </w:r>
          </w:p>
        </w:tc>
        <w:tc>
          <w:tcPr>
            <w:tcW w:w="1224" w:type="dxa"/>
          </w:tcPr>
          <w:p w14:paraId="28ADBC78" w14:textId="1E700139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</w:tcPr>
          <w:p w14:paraId="2C241153" w14:textId="722B2386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260,00</w:t>
            </w:r>
          </w:p>
        </w:tc>
        <w:tc>
          <w:tcPr>
            <w:tcW w:w="1394" w:type="dxa"/>
          </w:tcPr>
          <w:p w14:paraId="7EB96CCC" w14:textId="76766A93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260,00</w:t>
            </w:r>
          </w:p>
        </w:tc>
        <w:tc>
          <w:tcPr>
            <w:tcW w:w="1394" w:type="dxa"/>
          </w:tcPr>
          <w:p w14:paraId="2A8FD189" w14:textId="2FA14B5E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0,00</w:t>
            </w:r>
          </w:p>
        </w:tc>
        <w:tc>
          <w:tcPr>
            <w:tcW w:w="831" w:type="dxa"/>
          </w:tcPr>
          <w:p w14:paraId="6A663F52" w14:textId="5F453670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6F9822B9" w14:textId="0E9E84C2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-</w:t>
            </w:r>
          </w:p>
        </w:tc>
      </w:tr>
      <w:tr w:rsidR="005935F6" w:rsidRPr="005935F6" w14:paraId="0DD9CE14" w14:textId="77777777" w:rsidTr="002D6250">
        <w:tc>
          <w:tcPr>
            <w:tcW w:w="3048" w:type="dxa"/>
          </w:tcPr>
          <w:p w14:paraId="14565299" w14:textId="295AA4C4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A100159A Javne potrebe iznad standarda-donacije</w:t>
            </w:r>
          </w:p>
        </w:tc>
        <w:tc>
          <w:tcPr>
            <w:tcW w:w="1224" w:type="dxa"/>
          </w:tcPr>
          <w:p w14:paraId="4EAB7B3E" w14:textId="784BA804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1.712.92</w:t>
            </w:r>
          </w:p>
        </w:tc>
        <w:tc>
          <w:tcPr>
            <w:tcW w:w="1394" w:type="dxa"/>
          </w:tcPr>
          <w:p w14:paraId="23A3D430" w14:textId="1A07BE1C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6.950,00</w:t>
            </w:r>
          </w:p>
        </w:tc>
        <w:tc>
          <w:tcPr>
            <w:tcW w:w="1394" w:type="dxa"/>
          </w:tcPr>
          <w:p w14:paraId="5F100708" w14:textId="5C396A1F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12.750,00</w:t>
            </w:r>
          </w:p>
        </w:tc>
        <w:tc>
          <w:tcPr>
            <w:tcW w:w="1394" w:type="dxa"/>
          </w:tcPr>
          <w:p w14:paraId="04EAB6B2" w14:textId="6D4E2096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100,13</w:t>
            </w:r>
          </w:p>
        </w:tc>
        <w:tc>
          <w:tcPr>
            <w:tcW w:w="831" w:type="dxa"/>
          </w:tcPr>
          <w:p w14:paraId="3B6F76A6" w14:textId="19C7DFBA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5,85</w:t>
            </w:r>
          </w:p>
        </w:tc>
        <w:tc>
          <w:tcPr>
            <w:tcW w:w="719" w:type="dxa"/>
          </w:tcPr>
          <w:p w14:paraId="3E2789AF" w14:textId="319E88F3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0,79</w:t>
            </w:r>
          </w:p>
        </w:tc>
      </w:tr>
      <w:tr w:rsidR="005935F6" w:rsidRPr="005935F6" w14:paraId="2F5C55DA" w14:textId="77777777" w:rsidTr="002D6250">
        <w:tc>
          <w:tcPr>
            <w:tcW w:w="3048" w:type="dxa"/>
          </w:tcPr>
          <w:p w14:paraId="40B2E320" w14:textId="416349ED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A100161A Javne potrebe iznad standarda-ostalo</w:t>
            </w:r>
          </w:p>
        </w:tc>
        <w:tc>
          <w:tcPr>
            <w:tcW w:w="1224" w:type="dxa"/>
          </w:tcPr>
          <w:p w14:paraId="29C017AC" w14:textId="468EEA28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57.245,42</w:t>
            </w:r>
          </w:p>
        </w:tc>
        <w:tc>
          <w:tcPr>
            <w:tcW w:w="1394" w:type="dxa"/>
          </w:tcPr>
          <w:p w14:paraId="4958DB2E" w14:textId="3EB00104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1.097.500,00</w:t>
            </w:r>
          </w:p>
        </w:tc>
        <w:tc>
          <w:tcPr>
            <w:tcW w:w="1394" w:type="dxa"/>
          </w:tcPr>
          <w:p w14:paraId="70DD484D" w14:textId="56901831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1.511.700,00</w:t>
            </w:r>
          </w:p>
        </w:tc>
        <w:tc>
          <w:tcPr>
            <w:tcW w:w="1394" w:type="dxa"/>
          </w:tcPr>
          <w:p w14:paraId="742BB4F2" w14:textId="33EC3B13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44.704,32</w:t>
            </w:r>
          </w:p>
        </w:tc>
        <w:tc>
          <w:tcPr>
            <w:tcW w:w="831" w:type="dxa"/>
          </w:tcPr>
          <w:p w14:paraId="4BC9953C" w14:textId="73529EB6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78,09</w:t>
            </w:r>
          </w:p>
        </w:tc>
        <w:tc>
          <w:tcPr>
            <w:tcW w:w="719" w:type="dxa"/>
          </w:tcPr>
          <w:p w14:paraId="0F6EF93D" w14:textId="6043904B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2,96</w:t>
            </w:r>
          </w:p>
        </w:tc>
      </w:tr>
      <w:tr w:rsidR="005935F6" w:rsidRPr="005935F6" w14:paraId="2F900432" w14:textId="77777777" w:rsidTr="002D6250">
        <w:tc>
          <w:tcPr>
            <w:tcW w:w="3048" w:type="dxa"/>
          </w:tcPr>
          <w:p w14:paraId="3864D356" w14:textId="6D799E72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A100162A Prijenos sredstava od nenadležnih proračuna</w:t>
            </w:r>
          </w:p>
        </w:tc>
        <w:tc>
          <w:tcPr>
            <w:tcW w:w="1224" w:type="dxa"/>
          </w:tcPr>
          <w:p w14:paraId="0F0C576C" w14:textId="09762F0D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7.666,29</w:t>
            </w:r>
          </w:p>
        </w:tc>
        <w:tc>
          <w:tcPr>
            <w:tcW w:w="1394" w:type="dxa"/>
          </w:tcPr>
          <w:p w14:paraId="67828128" w14:textId="5DBC11DA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27.090,00</w:t>
            </w:r>
          </w:p>
        </w:tc>
        <w:tc>
          <w:tcPr>
            <w:tcW w:w="1394" w:type="dxa"/>
          </w:tcPr>
          <w:p w14:paraId="14A1BAD8" w14:textId="5C2A1956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38.490,00</w:t>
            </w:r>
          </w:p>
        </w:tc>
        <w:tc>
          <w:tcPr>
            <w:tcW w:w="1394" w:type="dxa"/>
          </w:tcPr>
          <w:p w14:paraId="1B89A5BF" w14:textId="61A916E1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10.300,35</w:t>
            </w:r>
          </w:p>
        </w:tc>
        <w:tc>
          <w:tcPr>
            <w:tcW w:w="831" w:type="dxa"/>
          </w:tcPr>
          <w:p w14:paraId="0AA8497C" w14:textId="55E98084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134,36</w:t>
            </w:r>
          </w:p>
        </w:tc>
        <w:tc>
          <w:tcPr>
            <w:tcW w:w="719" w:type="dxa"/>
          </w:tcPr>
          <w:p w14:paraId="7517DD41" w14:textId="28C397C3" w:rsidR="005935F6" w:rsidRPr="005935F6" w:rsidRDefault="005935F6" w:rsidP="005935F6">
            <w:pPr>
              <w:rPr>
                <w:rFonts w:cstheme="minorHAnsi"/>
                <w:sz w:val="18"/>
                <w:szCs w:val="18"/>
              </w:rPr>
            </w:pPr>
            <w:r w:rsidRPr="005935F6">
              <w:rPr>
                <w:sz w:val="18"/>
                <w:szCs w:val="18"/>
              </w:rPr>
              <w:t>26,76</w:t>
            </w:r>
          </w:p>
        </w:tc>
      </w:tr>
    </w:tbl>
    <w:p w14:paraId="476FCD78" w14:textId="5ADF7596" w:rsidR="00534094" w:rsidRDefault="00534094" w:rsidP="00CA5DB9">
      <w:pPr>
        <w:rPr>
          <w:rFonts w:cstheme="minorHAnsi"/>
          <w:b/>
        </w:rPr>
      </w:pPr>
    </w:p>
    <w:p w14:paraId="59AED7D2" w14:textId="32BD4C78" w:rsidR="00114DB0" w:rsidRDefault="00114DB0" w:rsidP="00CA5DB9">
      <w:pPr>
        <w:rPr>
          <w:rFonts w:cstheme="minorHAnsi"/>
          <w:b/>
        </w:rPr>
      </w:pPr>
    </w:p>
    <w:p w14:paraId="750F94E9" w14:textId="490B8309" w:rsidR="00CA5DB9" w:rsidRPr="007B0E36" w:rsidRDefault="00CA5DB9" w:rsidP="00CA5DB9">
      <w:pPr>
        <w:rPr>
          <w:rFonts w:cstheme="minorHAnsi"/>
          <w:b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="003E625C">
        <w:rPr>
          <w:rFonts w:cstheme="minorHAnsi"/>
          <w:b/>
        </w:rPr>
        <w:t>:</w:t>
      </w:r>
    </w:p>
    <w:p w14:paraId="71D09598" w14:textId="77777777" w:rsidR="00CA5DB9" w:rsidRPr="00C04A06" w:rsidRDefault="00CA5DB9" w:rsidP="00CA5DB9">
      <w:pPr>
        <w:rPr>
          <w:rFonts w:cstheme="minorHAnsi"/>
          <w:b/>
          <w:highlight w:val="yellow"/>
        </w:rPr>
      </w:pPr>
    </w:p>
    <w:tbl>
      <w:tblPr>
        <w:tblStyle w:val="TableGrid"/>
        <w:tblW w:w="10107" w:type="dxa"/>
        <w:tblLayout w:type="fixed"/>
        <w:tblLook w:val="04A0" w:firstRow="1" w:lastRow="0" w:firstColumn="1" w:lastColumn="0" w:noHBand="0" w:noVBand="1"/>
      </w:tblPr>
      <w:tblGrid>
        <w:gridCol w:w="1612"/>
        <w:gridCol w:w="2536"/>
        <w:gridCol w:w="1701"/>
        <w:gridCol w:w="1406"/>
        <w:gridCol w:w="1406"/>
        <w:gridCol w:w="1446"/>
      </w:tblGrid>
      <w:tr w:rsidR="00CA5DB9" w:rsidRPr="00C04A06" w14:paraId="32709C56" w14:textId="77777777" w:rsidTr="003E625C">
        <w:trPr>
          <w:trHeight w:val="366"/>
        </w:trPr>
        <w:tc>
          <w:tcPr>
            <w:tcW w:w="1612" w:type="dxa"/>
            <w:vAlign w:val="center"/>
          </w:tcPr>
          <w:p w14:paraId="6A07D83C" w14:textId="77777777" w:rsidR="00CA5DB9" w:rsidRPr="00035F64" w:rsidRDefault="00CA5DB9" w:rsidP="003E625C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536" w:type="dxa"/>
            <w:vAlign w:val="center"/>
          </w:tcPr>
          <w:p w14:paraId="49FF64EA" w14:textId="77777777" w:rsidR="00CA5DB9" w:rsidRPr="00035F64" w:rsidRDefault="00CA5DB9" w:rsidP="003E625C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701" w:type="dxa"/>
            <w:vAlign w:val="center"/>
          </w:tcPr>
          <w:p w14:paraId="65CF4D28" w14:textId="77777777" w:rsidR="00CA5DB9" w:rsidRPr="00035F64" w:rsidRDefault="00CA5DB9" w:rsidP="003E625C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5CCFE3CD" w14:textId="77777777" w:rsidR="00CA5DB9" w:rsidRPr="00035F64" w:rsidRDefault="00CA5DB9" w:rsidP="003E625C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2E631B5F" w14:textId="65551B39" w:rsidR="00CA5DB9" w:rsidRPr="00035F64" w:rsidRDefault="008B4B2F" w:rsidP="003E625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2026</w:t>
            </w:r>
            <w:r w:rsidR="00CA5DB9" w:rsidRPr="00035F64">
              <w:rPr>
                <w:rFonts w:cstheme="minorHAnsi"/>
                <w:b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D492" w14:textId="0800143A" w:rsidR="00CA5DB9" w:rsidRPr="00035F64" w:rsidRDefault="00EF321C" w:rsidP="00127F5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</w:t>
            </w:r>
            <w:r w:rsidR="005935F6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>.</w:t>
            </w:r>
            <w:r w:rsidR="005935F6">
              <w:rPr>
                <w:rFonts w:cstheme="minorHAnsi"/>
                <w:b/>
              </w:rPr>
              <w:t>06</w:t>
            </w:r>
            <w:r w:rsidR="00CA5DB9" w:rsidRPr="00035F64">
              <w:rPr>
                <w:rFonts w:cstheme="minorHAnsi"/>
                <w:b/>
              </w:rPr>
              <w:t>.202</w:t>
            </w:r>
            <w:r w:rsidR="005935F6">
              <w:rPr>
                <w:rFonts w:cstheme="minorHAnsi"/>
                <w:b/>
              </w:rPr>
              <w:t>6</w:t>
            </w:r>
            <w:r w:rsidR="00CA5DB9" w:rsidRPr="00035F64">
              <w:rPr>
                <w:rFonts w:cstheme="minorHAnsi"/>
                <w:b/>
              </w:rPr>
              <w:t>.</w:t>
            </w:r>
          </w:p>
        </w:tc>
      </w:tr>
      <w:tr w:rsidR="00CA5DB9" w:rsidRPr="00C04A06" w14:paraId="03EFD722" w14:textId="77777777" w:rsidTr="003E625C">
        <w:trPr>
          <w:trHeight w:val="119"/>
        </w:trPr>
        <w:tc>
          <w:tcPr>
            <w:tcW w:w="1612" w:type="dxa"/>
            <w:vAlign w:val="center"/>
          </w:tcPr>
          <w:p w14:paraId="435A4D65" w14:textId="77777777" w:rsidR="00475E25" w:rsidRPr="00D814A7" w:rsidRDefault="00475E25" w:rsidP="00475E25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D814A7">
              <w:rPr>
                <w:rFonts w:eastAsia="Times New Roman" w:cstheme="minorHAnsi"/>
                <w:color w:val="000000"/>
                <w:lang w:eastAsia="hr-HR"/>
              </w:rPr>
              <w:t>Uključenost</w:t>
            </w:r>
          </w:p>
          <w:p w14:paraId="252A6B08" w14:textId="2E9683E7" w:rsidR="00CA5DB9" w:rsidRPr="00C04A06" w:rsidRDefault="00475E25" w:rsidP="00475E25">
            <w:pPr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učenika SŠ</w:t>
            </w:r>
            <w:r w:rsidR="00EF321C">
              <w:rPr>
                <w:rFonts w:eastAsia="Times New Roman" w:cstheme="minorHAnsi"/>
                <w:color w:val="000000"/>
                <w:lang w:eastAsia="hr-HR"/>
              </w:rPr>
              <w:t xml:space="preserve"> u županijska i </w:t>
            </w:r>
            <w:r w:rsidR="00EF321C">
              <w:rPr>
                <w:rFonts w:eastAsia="Times New Roman" w:cstheme="minorHAnsi"/>
                <w:color w:val="000000"/>
                <w:lang w:eastAsia="hr-HR"/>
              </w:rPr>
              <w:lastRenderedPageBreak/>
              <w:t>državna natjecanja</w:t>
            </w:r>
          </w:p>
        </w:tc>
        <w:tc>
          <w:tcPr>
            <w:tcW w:w="2536" w:type="dxa"/>
          </w:tcPr>
          <w:p w14:paraId="3CFAAA63" w14:textId="77777777" w:rsidR="00475E25" w:rsidRPr="00D814A7" w:rsidRDefault="00475E25" w:rsidP="00475E25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lastRenderedPageBreak/>
              <w:t>F</w:t>
            </w:r>
            <w:r w:rsidRPr="00D814A7">
              <w:rPr>
                <w:rFonts w:eastAsia="Times New Roman" w:cstheme="minorHAnsi"/>
                <w:color w:val="000000"/>
                <w:lang w:eastAsia="hr-HR"/>
              </w:rPr>
              <w:t>inanciranjem natjecanja</w:t>
            </w:r>
          </w:p>
          <w:p w14:paraId="77676523" w14:textId="77777777" w:rsidR="00475E25" w:rsidRPr="00D814A7" w:rsidRDefault="00475E25" w:rsidP="00475E25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D814A7">
              <w:rPr>
                <w:rFonts w:eastAsia="Times New Roman" w:cstheme="minorHAnsi"/>
                <w:color w:val="000000"/>
                <w:lang w:eastAsia="hr-HR"/>
              </w:rPr>
              <w:t>i smotri poticati postojeće i</w:t>
            </w:r>
          </w:p>
          <w:p w14:paraId="549FF35D" w14:textId="77777777" w:rsidR="00475E25" w:rsidRPr="00D814A7" w:rsidRDefault="00475E25" w:rsidP="00475E25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D814A7">
              <w:rPr>
                <w:rFonts w:eastAsia="Times New Roman" w:cstheme="minorHAnsi"/>
                <w:color w:val="000000"/>
                <w:lang w:eastAsia="hr-HR"/>
              </w:rPr>
              <w:t>uvođenje novih</w:t>
            </w:r>
          </w:p>
          <w:p w14:paraId="1748162C" w14:textId="77777777" w:rsidR="00475E25" w:rsidRPr="00D814A7" w:rsidRDefault="00475E25" w:rsidP="00475E25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D814A7">
              <w:rPr>
                <w:rFonts w:eastAsia="Times New Roman" w:cstheme="minorHAnsi"/>
                <w:color w:val="000000"/>
                <w:lang w:eastAsia="hr-HR"/>
              </w:rPr>
              <w:lastRenderedPageBreak/>
              <w:t>natjecateljskih disciplina s</w:t>
            </w:r>
          </w:p>
          <w:p w14:paraId="56875085" w14:textId="4387523A" w:rsidR="00CA5DB9" w:rsidRPr="00C04A06" w:rsidRDefault="00475E25" w:rsidP="00475E25">
            <w:pPr>
              <w:rPr>
                <w:rFonts w:cstheme="minorHAnsi"/>
                <w:highlight w:val="yellow"/>
              </w:rPr>
            </w:pPr>
            <w:r w:rsidRPr="00D814A7">
              <w:rPr>
                <w:rFonts w:eastAsia="Times New Roman" w:cstheme="minorHAnsi"/>
                <w:color w:val="000000"/>
                <w:lang w:eastAsia="hr-HR"/>
              </w:rPr>
              <w:t>kontinuiranim brojem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učenika</w:t>
            </w:r>
          </w:p>
        </w:tc>
        <w:tc>
          <w:tcPr>
            <w:tcW w:w="1701" w:type="dxa"/>
          </w:tcPr>
          <w:p w14:paraId="2028D649" w14:textId="0155CFFB" w:rsidR="00CA5DB9" w:rsidRPr="00C04A06" w:rsidRDefault="00475E25" w:rsidP="003E625C">
            <w:pPr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lastRenderedPageBreak/>
              <w:t>Broj učenika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59B16B6F" w14:textId="65C8F9F9" w:rsidR="00CA5DB9" w:rsidRPr="00CA5DB9" w:rsidRDefault="00127F57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06737504" w14:textId="3B3108C3" w:rsidR="00CA5DB9" w:rsidRPr="00CA5DB9" w:rsidRDefault="00E73171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DF51" w14:textId="101684AD" w:rsidR="00CA5DB9" w:rsidRPr="00CA5DB9" w:rsidRDefault="00E73171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352</w:t>
            </w:r>
          </w:p>
        </w:tc>
      </w:tr>
      <w:tr w:rsidR="00475E25" w:rsidRPr="00C04A06" w14:paraId="0E0834C1" w14:textId="77777777" w:rsidTr="003E625C">
        <w:trPr>
          <w:trHeight w:val="119"/>
        </w:trPr>
        <w:tc>
          <w:tcPr>
            <w:tcW w:w="1612" w:type="dxa"/>
          </w:tcPr>
          <w:p w14:paraId="231CE961" w14:textId="0D215133" w:rsidR="00475E25" w:rsidRPr="00C04A06" w:rsidRDefault="00475E25" w:rsidP="00475E25">
            <w:pPr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Booktrailer Film Festival</w:t>
            </w:r>
          </w:p>
        </w:tc>
        <w:tc>
          <w:tcPr>
            <w:tcW w:w="2536" w:type="dxa"/>
            <w:vAlign w:val="bottom"/>
          </w:tcPr>
          <w:p w14:paraId="3AF204A3" w14:textId="43D41039" w:rsidR="00475E25" w:rsidRPr="00C04A06" w:rsidRDefault="00475E25" w:rsidP="00475E25">
            <w:pPr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Filmskim sredstvima popularizirati čitanje</w:t>
            </w:r>
          </w:p>
        </w:tc>
        <w:tc>
          <w:tcPr>
            <w:tcW w:w="1701" w:type="dxa"/>
          </w:tcPr>
          <w:p w14:paraId="71A8A852" w14:textId="441437BC" w:rsidR="00475E25" w:rsidRPr="00C04A06" w:rsidRDefault="00475E25" w:rsidP="00475E25">
            <w:pPr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učenika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6E4E3A16" w14:textId="7D3B396E" w:rsidR="00475E25" w:rsidRPr="00CA5DB9" w:rsidRDefault="00127F57" w:rsidP="00475E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4A175833" w14:textId="38E2E379" w:rsidR="00475E25" w:rsidRPr="00CA5DB9" w:rsidRDefault="00127F57" w:rsidP="00475E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8041" w14:textId="321FCE0D" w:rsidR="00475E25" w:rsidRPr="00CA5DB9" w:rsidRDefault="008B4B2F" w:rsidP="00475E25">
            <w:pPr>
              <w:jc w:val="right"/>
              <w:rPr>
                <w:rFonts w:cstheme="minorHAnsi"/>
              </w:rPr>
            </w:pPr>
            <w:r w:rsidRPr="008B4B2F">
              <w:rPr>
                <w:rFonts w:cstheme="minorHAnsi"/>
              </w:rPr>
              <w:t>115</w:t>
            </w:r>
          </w:p>
        </w:tc>
      </w:tr>
      <w:tr w:rsidR="00475E25" w:rsidRPr="00C04A06" w14:paraId="632A4F01" w14:textId="77777777" w:rsidTr="003E625C">
        <w:trPr>
          <w:trHeight w:val="119"/>
        </w:trPr>
        <w:tc>
          <w:tcPr>
            <w:tcW w:w="1612" w:type="dxa"/>
            <w:vAlign w:val="center"/>
          </w:tcPr>
          <w:p w14:paraId="4DD73E5D" w14:textId="208A7886" w:rsidR="00475E25" w:rsidRDefault="00475E25" w:rsidP="00475E25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Opremanje glazbenog studia</w:t>
            </w:r>
          </w:p>
        </w:tc>
        <w:tc>
          <w:tcPr>
            <w:tcW w:w="2536" w:type="dxa"/>
            <w:vAlign w:val="center"/>
          </w:tcPr>
          <w:p w14:paraId="55805086" w14:textId="58689C47" w:rsidR="00475E25" w:rsidRDefault="00475E25" w:rsidP="00475E25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Poticati kreativnost mladih glazbenika</w:t>
            </w:r>
          </w:p>
        </w:tc>
        <w:tc>
          <w:tcPr>
            <w:tcW w:w="1701" w:type="dxa"/>
          </w:tcPr>
          <w:p w14:paraId="369DFD3F" w14:textId="7CC5ACC4" w:rsidR="00475E25" w:rsidRDefault="00475E25" w:rsidP="00475E25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učenika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6609282F" w14:textId="7BDCB85B" w:rsidR="00475E25" w:rsidRDefault="00475E25" w:rsidP="00475E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08578C29" w14:textId="6096D3A4" w:rsidR="00475E25" w:rsidRDefault="00475E25" w:rsidP="00475E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C8C1" w14:textId="7C30E30E" w:rsidR="00475E25" w:rsidRDefault="00127F57" w:rsidP="00475E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475E25" w:rsidRPr="008B4B2F" w14:paraId="46C8A50E" w14:textId="77777777" w:rsidTr="003E625C">
        <w:trPr>
          <w:trHeight w:val="119"/>
        </w:trPr>
        <w:tc>
          <w:tcPr>
            <w:tcW w:w="1612" w:type="dxa"/>
          </w:tcPr>
          <w:p w14:paraId="73728219" w14:textId="06331743" w:rsidR="00475E25" w:rsidRDefault="00475E25" w:rsidP="00475E25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Sudjelovanje na kviz ligi</w:t>
            </w:r>
          </w:p>
        </w:tc>
        <w:tc>
          <w:tcPr>
            <w:tcW w:w="2536" w:type="dxa"/>
            <w:vAlign w:val="center"/>
          </w:tcPr>
          <w:p w14:paraId="0AF5FFCF" w14:textId="17607309" w:rsidR="00475E25" w:rsidRDefault="00475E25" w:rsidP="00475E25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Poticanje učenja, čitanja </w:t>
            </w:r>
          </w:p>
        </w:tc>
        <w:tc>
          <w:tcPr>
            <w:tcW w:w="1701" w:type="dxa"/>
          </w:tcPr>
          <w:p w14:paraId="1A634C18" w14:textId="638D2276" w:rsidR="00475E25" w:rsidRDefault="00475E25" w:rsidP="00475E25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učenika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6E6AE86B" w14:textId="386FE495" w:rsidR="00475E25" w:rsidRDefault="00475E25" w:rsidP="00475E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16633773" w14:textId="2824E36F" w:rsidR="00475E25" w:rsidRDefault="00DF3DA4" w:rsidP="00475E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03E0" w14:textId="70152294" w:rsidR="00475E25" w:rsidRPr="008B4B2F" w:rsidRDefault="00DF3DA4" w:rsidP="00475E25">
            <w:pPr>
              <w:jc w:val="right"/>
              <w:rPr>
                <w:rFonts w:cstheme="minorHAnsi"/>
              </w:rPr>
            </w:pPr>
            <w:r w:rsidRPr="008B4B2F">
              <w:rPr>
                <w:rFonts w:cstheme="minorHAnsi"/>
              </w:rPr>
              <w:t>5</w:t>
            </w:r>
          </w:p>
        </w:tc>
      </w:tr>
      <w:tr w:rsidR="00475E25" w:rsidRPr="00C04A06" w14:paraId="17ABB8F9" w14:textId="77777777" w:rsidTr="003E625C">
        <w:trPr>
          <w:trHeight w:val="119"/>
        </w:trPr>
        <w:tc>
          <w:tcPr>
            <w:tcW w:w="1612" w:type="dxa"/>
          </w:tcPr>
          <w:p w14:paraId="20D43D5E" w14:textId="1C3846DF" w:rsidR="00475E25" w:rsidRDefault="00475E25" w:rsidP="00475E25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Rad posredovanjem učeničkog servisa</w:t>
            </w:r>
          </w:p>
        </w:tc>
        <w:tc>
          <w:tcPr>
            <w:tcW w:w="2536" w:type="dxa"/>
            <w:vAlign w:val="bottom"/>
          </w:tcPr>
          <w:p w14:paraId="0942F1F4" w14:textId="3CECAFC6" w:rsidR="00475E25" w:rsidRDefault="00475E25" w:rsidP="00475E25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Mogućnost rada srednjoškolskih učenika tijekom praznika</w:t>
            </w:r>
          </w:p>
        </w:tc>
        <w:tc>
          <w:tcPr>
            <w:tcW w:w="1701" w:type="dxa"/>
          </w:tcPr>
          <w:p w14:paraId="6848D6F5" w14:textId="7087B3CF" w:rsidR="00475E25" w:rsidRDefault="003E625C" w:rsidP="00475E25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izdanih računa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4D6B737B" w14:textId="6C051AE2" w:rsidR="00475E25" w:rsidRDefault="003E625C" w:rsidP="00475E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1200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2E3A26E7" w14:textId="5B64F68A" w:rsidR="00475E25" w:rsidRDefault="003E625C" w:rsidP="00475E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3101" w14:textId="17BDA71C" w:rsidR="00475E25" w:rsidRDefault="005935F6" w:rsidP="00475E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197</w:t>
            </w:r>
          </w:p>
        </w:tc>
      </w:tr>
      <w:tr w:rsidR="003E625C" w:rsidRPr="00C04A06" w14:paraId="54EDA930" w14:textId="77777777" w:rsidTr="003E625C">
        <w:trPr>
          <w:trHeight w:val="119"/>
        </w:trPr>
        <w:tc>
          <w:tcPr>
            <w:tcW w:w="1612" w:type="dxa"/>
            <w:vAlign w:val="center"/>
          </w:tcPr>
          <w:p w14:paraId="038B1D25" w14:textId="0391B3FE" w:rsidR="003E625C" w:rsidRDefault="003E625C" w:rsidP="003E625C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Higijenski ulošci</w:t>
            </w:r>
          </w:p>
        </w:tc>
        <w:tc>
          <w:tcPr>
            <w:tcW w:w="2536" w:type="dxa"/>
            <w:vAlign w:val="center"/>
          </w:tcPr>
          <w:p w14:paraId="0AE9C838" w14:textId="4D71AE1B" w:rsidR="003E625C" w:rsidRDefault="003E625C" w:rsidP="003E625C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Nabava higijenskih uložaka</w:t>
            </w:r>
          </w:p>
        </w:tc>
        <w:tc>
          <w:tcPr>
            <w:tcW w:w="1701" w:type="dxa"/>
          </w:tcPr>
          <w:p w14:paraId="45B2D387" w14:textId="79ED0A3B" w:rsidR="003E625C" w:rsidRDefault="00127F57" w:rsidP="003E625C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Iznos nabave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7869AAF2" w14:textId="4374FECF" w:rsidR="003E625C" w:rsidRDefault="00127F57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1.600,00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08CFFC01" w14:textId="759A3519" w:rsidR="003E625C" w:rsidRDefault="00127F57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1.600,00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7008" w14:textId="205C1ADE" w:rsidR="003E625C" w:rsidRDefault="00127F57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1.600,00</w:t>
            </w:r>
          </w:p>
        </w:tc>
      </w:tr>
      <w:tr w:rsidR="003E625C" w:rsidRPr="00C04A06" w14:paraId="39ADB271" w14:textId="77777777" w:rsidTr="003E625C">
        <w:trPr>
          <w:trHeight w:val="119"/>
        </w:trPr>
        <w:tc>
          <w:tcPr>
            <w:tcW w:w="1612" w:type="dxa"/>
          </w:tcPr>
          <w:p w14:paraId="18AAA63A" w14:textId="046C44C5" w:rsidR="003E625C" w:rsidRDefault="003E625C" w:rsidP="003E625C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Lektirna građa</w:t>
            </w:r>
          </w:p>
        </w:tc>
        <w:tc>
          <w:tcPr>
            <w:tcW w:w="2536" w:type="dxa"/>
            <w:vAlign w:val="center"/>
          </w:tcPr>
          <w:p w14:paraId="65B7D11D" w14:textId="5EF708DA" w:rsidR="003E625C" w:rsidRDefault="003E625C" w:rsidP="003E625C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Povećanje knjižnog fonda</w:t>
            </w:r>
          </w:p>
        </w:tc>
        <w:tc>
          <w:tcPr>
            <w:tcW w:w="1701" w:type="dxa"/>
          </w:tcPr>
          <w:p w14:paraId="57DE41C4" w14:textId="65B7C182" w:rsidR="003E625C" w:rsidRDefault="003E625C" w:rsidP="003E625C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novonabavljenih knjiga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048DDC31" w14:textId="4D39CB9D" w:rsidR="003E625C" w:rsidRDefault="00127F57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87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5144EB10" w14:textId="55D1B40B" w:rsidR="003E625C" w:rsidRDefault="00127F57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A58B" w14:textId="267C1E6E" w:rsidR="003E625C" w:rsidRDefault="005935F6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3E625C" w:rsidRPr="00C04A06" w14:paraId="2ED78737" w14:textId="77777777" w:rsidTr="003E625C">
        <w:trPr>
          <w:trHeight w:val="119"/>
        </w:trPr>
        <w:tc>
          <w:tcPr>
            <w:tcW w:w="1612" w:type="dxa"/>
          </w:tcPr>
          <w:p w14:paraId="638EEA2B" w14:textId="7B0A9E15" w:rsidR="003E625C" w:rsidRDefault="003E625C" w:rsidP="003E625C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Voće za svako dijete</w:t>
            </w:r>
          </w:p>
        </w:tc>
        <w:tc>
          <w:tcPr>
            <w:tcW w:w="2536" w:type="dxa"/>
            <w:vAlign w:val="bottom"/>
          </w:tcPr>
          <w:p w14:paraId="7CBA58B2" w14:textId="288A274E" w:rsidR="003E625C" w:rsidRDefault="003E625C" w:rsidP="003E625C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Pravilna prehrana srednjoškolskih učenika</w:t>
            </w:r>
          </w:p>
        </w:tc>
        <w:tc>
          <w:tcPr>
            <w:tcW w:w="1701" w:type="dxa"/>
          </w:tcPr>
          <w:p w14:paraId="13E9A625" w14:textId="0178D88A" w:rsidR="003E625C" w:rsidRDefault="003E625C" w:rsidP="003E625C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učenika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05978820" w14:textId="38D0A91E" w:rsidR="003E625C" w:rsidRDefault="003E625C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546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214DED52" w14:textId="32090CEE" w:rsidR="003E625C" w:rsidRDefault="003E625C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546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3762" w14:textId="79C3D9EE" w:rsidR="003E625C" w:rsidRDefault="00DF3DA4" w:rsidP="003E625C">
            <w:pPr>
              <w:jc w:val="right"/>
              <w:rPr>
                <w:rFonts w:cstheme="minorHAnsi"/>
              </w:rPr>
            </w:pPr>
            <w:r w:rsidRPr="00DF3DA4">
              <w:rPr>
                <w:rFonts w:cstheme="minorHAnsi"/>
              </w:rPr>
              <w:t>548</w:t>
            </w:r>
          </w:p>
        </w:tc>
      </w:tr>
    </w:tbl>
    <w:p w14:paraId="3E4F46E7" w14:textId="77777777" w:rsidR="003E625C" w:rsidRDefault="003E625C" w:rsidP="003E625C">
      <w:pPr>
        <w:pBdr>
          <w:bottom w:val="single" w:sz="4" w:space="1" w:color="auto"/>
        </w:pBdr>
        <w:rPr>
          <w:rFonts w:cstheme="minorHAnsi"/>
          <w:b/>
          <w:i/>
          <w:iCs/>
          <w:u w:val="single"/>
        </w:rPr>
      </w:pPr>
    </w:p>
    <w:p w14:paraId="33CA577A" w14:textId="77777777" w:rsidR="003E625C" w:rsidRDefault="003E625C" w:rsidP="003E625C">
      <w:pPr>
        <w:pBdr>
          <w:bottom w:val="single" w:sz="4" w:space="1" w:color="auto"/>
        </w:pBdr>
        <w:rPr>
          <w:rFonts w:cstheme="minorHAnsi"/>
          <w:b/>
          <w:i/>
          <w:iCs/>
          <w:u w:val="single"/>
        </w:rPr>
      </w:pPr>
    </w:p>
    <w:p w14:paraId="7CED3732" w14:textId="77777777" w:rsidR="003E625C" w:rsidRDefault="003E625C" w:rsidP="003E625C">
      <w:pPr>
        <w:rPr>
          <w:rFonts w:cstheme="minorHAnsi"/>
          <w:b/>
          <w:bCs/>
        </w:rPr>
      </w:pPr>
    </w:p>
    <w:p w14:paraId="336B668F" w14:textId="77777777" w:rsidR="003E625C" w:rsidRDefault="003E625C" w:rsidP="003E625C">
      <w:pPr>
        <w:rPr>
          <w:rFonts w:cstheme="minorHAnsi"/>
          <w:b/>
          <w:bCs/>
        </w:rPr>
      </w:pPr>
    </w:p>
    <w:p w14:paraId="6E653FC9" w14:textId="19DFCE78" w:rsidR="00F5575E" w:rsidRDefault="00F5575E" w:rsidP="00F5575E">
      <w:pPr>
        <w:rPr>
          <w:rFonts w:cstheme="minorHAnsi"/>
          <w:b/>
        </w:rPr>
      </w:pPr>
    </w:p>
    <w:p w14:paraId="42F4E28A" w14:textId="1ADD651A" w:rsidR="00D21ADD" w:rsidRPr="00244940" w:rsidRDefault="00D21ADD" w:rsidP="00D21ADD">
      <w:pPr>
        <w:pBdr>
          <w:bottom w:val="single" w:sz="4" w:space="1" w:color="auto"/>
        </w:pBdr>
        <w:rPr>
          <w:rFonts w:cstheme="minorHAnsi"/>
          <w:b/>
          <w:i/>
          <w:iCs/>
          <w:color w:val="FF0000"/>
          <w:u w:val="single"/>
        </w:rPr>
      </w:pPr>
      <w:r w:rsidRPr="00426EF2">
        <w:rPr>
          <w:rFonts w:cstheme="minorHAnsi"/>
          <w:b/>
          <w:i/>
          <w:iCs/>
          <w:u w:val="single"/>
        </w:rPr>
        <w:t>ŠIFRA I NAZIV PROGRAMA:</w:t>
      </w:r>
      <w:r>
        <w:rPr>
          <w:rFonts w:cstheme="minorHAnsi"/>
          <w:b/>
          <w:i/>
          <w:iCs/>
          <w:u w:val="single"/>
        </w:rPr>
        <w:t xml:space="preserve"> </w:t>
      </w:r>
      <w:r>
        <w:rPr>
          <w:rFonts w:cstheme="minorHAnsi"/>
          <w:b/>
          <w:i/>
          <w:iCs/>
          <w:color w:val="FF0000"/>
          <w:u w:val="single"/>
        </w:rPr>
        <w:t xml:space="preserve"> 201 MZO-plaće SŠ</w:t>
      </w:r>
    </w:p>
    <w:p w14:paraId="47A38E1E" w14:textId="77777777" w:rsidR="00D21ADD" w:rsidRPr="00F5575E" w:rsidRDefault="00D21ADD" w:rsidP="00D21ADD">
      <w:pPr>
        <w:rPr>
          <w:rFonts w:cstheme="minorHAnsi"/>
          <w:bCs/>
          <w:highlight w:val="yellow"/>
        </w:rPr>
      </w:pPr>
    </w:p>
    <w:p w14:paraId="688FE166" w14:textId="77777777" w:rsidR="00D21ADD" w:rsidRPr="00C04A06" w:rsidRDefault="00D21ADD" w:rsidP="00D21ADD">
      <w:pPr>
        <w:rPr>
          <w:rFonts w:cstheme="minorHAnsi"/>
          <w:b/>
        </w:rPr>
      </w:pPr>
      <w:r w:rsidRPr="00C04A06">
        <w:rPr>
          <w:rFonts w:cstheme="minorHAnsi"/>
          <w:b/>
        </w:rPr>
        <w:t xml:space="preserve">SVRHA PROGRAMA: </w:t>
      </w:r>
    </w:p>
    <w:p w14:paraId="5525E7BB" w14:textId="425FE578" w:rsidR="00D21ADD" w:rsidRPr="00C04A06" w:rsidRDefault="00D21ADD" w:rsidP="00D21ADD">
      <w:pPr>
        <w:rPr>
          <w:rFonts w:cstheme="minorHAnsi"/>
          <w:b/>
          <w:highlight w:val="yellow"/>
        </w:rPr>
      </w:pPr>
      <w:r>
        <w:rPr>
          <w:rFonts w:eastAsia="Times New Roman" w:cstheme="minorHAnsi"/>
          <w:color w:val="000000"/>
          <w:lang w:eastAsia="hr-HR"/>
        </w:rPr>
        <w:t>Sredstva aktivnosti su sredstva MZO-a za potrebe plaća zaposlenicima, isplatu jubilarnih nagrada, pomoći,</w:t>
      </w:r>
      <w:r w:rsidR="0096624A">
        <w:rPr>
          <w:rFonts w:eastAsia="Times New Roman" w:cstheme="minorHAnsi"/>
          <w:color w:val="000000"/>
          <w:lang w:eastAsia="hr-HR"/>
        </w:rPr>
        <w:t xml:space="preserve"> </w:t>
      </w:r>
      <w:r w:rsidR="00114DB0">
        <w:rPr>
          <w:rFonts w:eastAsia="Times New Roman" w:cstheme="minorHAnsi"/>
          <w:color w:val="000000"/>
          <w:lang w:eastAsia="hr-HR"/>
        </w:rPr>
        <w:t>uskrsnice i regresa</w:t>
      </w:r>
      <w:r>
        <w:rPr>
          <w:rFonts w:eastAsia="Times New Roman" w:cstheme="minorHAnsi"/>
          <w:color w:val="000000"/>
          <w:lang w:eastAsia="hr-HR"/>
        </w:rPr>
        <w:t>.</w:t>
      </w:r>
    </w:p>
    <w:p w14:paraId="2A37C947" w14:textId="77777777" w:rsidR="00D21ADD" w:rsidRPr="00C04A06" w:rsidRDefault="00D21ADD" w:rsidP="00D21ADD">
      <w:pPr>
        <w:rPr>
          <w:rFonts w:cstheme="minorHAnsi"/>
          <w:b/>
          <w:sz w:val="10"/>
          <w:szCs w:val="10"/>
        </w:rPr>
      </w:pPr>
    </w:p>
    <w:p w14:paraId="39316230" w14:textId="77777777" w:rsidR="00D21ADD" w:rsidRPr="00C04A06" w:rsidRDefault="00D21ADD" w:rsidP="00D21ADD">
      <w:pPr>
        <w:rPr>
          <w:rFonts w:cstheme="minorHAnsi"/>
          <w:bCs/>
          <w:i/>
          <w:iCs/>
        </w:rPr>
      </w:pPr>
      <w:r w:rsidRPr="00C04A06">
        <w:rPr>
          <w:rFonts w:cstheme="minorHAnsi"/>
          <w:b/>
        </w:rPr>
        <w:t xml:space="preserve">POVEZANOST PROGRAMA SA STRATEŠKIM DOKUMENTIMA: </w:t>
      </w:r>
    </w:p>
    <w:p w14:paraId="66EA9D69" w14:textId="646E1760" w:rsidR="00D21ADD" w:rsidRDefault="00D21ADD" w:rsidP="00D21ADD">
      <w:pPr>
        <w:rPr>
          <w:rFonts w:cstheme="minorHAnsi"/>
        </w:rPr>
      </w:pPr>
      <w:r>
        <w:rPr>
          <w:rFonts w:cstheme="minorHAnsi"/>
        </w:rPr>
        <w:t>Prava i obveze radnika definirana su ugovorom o radu i Temeljnim kolektivnim ugovorom za zasposlenike u srednjim školama.</w:t>
      </w:r>
    </w:p>
    <w:p w14:paraId="6E83995C" w14:textId="77777777" w:rsidR="00D21ADD" w:rsidRPr="00C04A06" w:rsidRDefault="00D21ADD" w:rsidP="00D21ADD">
      <w:pPr>
        <w:rPr>
          <w:rFonts w:cstheme="minorHAnsi"/>
          <w:b/>
          <w:highlight w:val="yellow"/>
        </w:rPr>
      </w:pPr>
    </w:p>
    <w:p w14:paraId="51A5B0F7" w14:textId="77777777" w:rsidR="00D21ADD" w:rsidRPr="00C04A06" w:rsidRDefault="00D21ADD" w:rsidP="00D21ADD">
      <w:pPr>
        <w:rPr>
          <w:rFonts w:cstheme="minorHAnsi"/>
          <w:i/>
        </w:rPr>
      </w:pPr>
      <w:r w:rsidRPr="00C04A06">
        <w:rPr>
          <w:rFonts w:cstheme="minorHAnsi"/>
          <w:b/>
        </w:rPr>
        <w:t xml:space="preserve">ZAKONSKE I DRUGE PODLOGE NA KOJIMA SE PROGRAM ZASNIVA: </w:t>
      </w:r>
    </w:p>
    <w:p w14:paraId="559C1C3A" w14:textId="0A2AD376" w:rsidR="00D21ADD" w:rsidRPr="00D21ADD" w:rsidRDefault="00D21ADD" w:rsidP="00D21ADD">
      <w:pPr>
        <w:rPr>
          <w:rFonts w:cstheme="minorHAnsi"/>
        </w:rPr>
      </w:pPr>
      <w:r>
        <w:rPr>
          <w:rFonts w:cstheme="minorHAnsi"/>
        </w:rPr>
        <w:t xml:space="preserve">Zakon o radu (NN 93/14, 127/17, 98/19), </w:t>
      </w:r>
      <w:r w:rsidRPr="00D21ADD">
        <w:rPr>
          <w:rFonts w:eastAsia="Times New Roman" w:cstheme="minorHAnsi"/>
          <w:bCs/>
          <w:lang w:eastAsia="hr-HR"/>
        </w:rPr>
        <w:t>Temeljni kolektivni ugovor za službenike i namještenike u javnim službama</w:t>
      </w:r>
      <w:r w:rsidR="00114DB0">
        <w:rPr>
          <w:rFonts w:eastAsia="Times New Roman" w:cstheme="minorHAnsi"/>
          <w:bCs/>
          <w:lang w:eastAsia="hr-HR"/>
        </w:rPr>
        <w:t xml:space="preserve"> (NN 29</w:t>
      </w:r>
      <w:r>
        <w:rPr>
          <w:rFonts w:eastAsia="Times New Roman" w:cstheme="minorHAnsi"/>
          <w:bCs/>
          <w:lang w:eastAsia="hr-HR"/>
        </w:rPr>
        <w:t>/202</w:t>
      </w:r>
      <w:r w:rsidR="00114DB0">
        <w:rPr>
          <w:rFonts w:eastAsia="Times New Roman" w:cstheme="minorHAnsi"/>
          <w:bCs/>
          <w:lang w:eastAsia="hr-HR"/>
        </w:rPr>
        <w:t>4</w:t>
      </w:r>
      <w:r>
        <w:rPr>
          <w:rFonts w:eastAsia="Times New Roman" w:cstheme="minorHAnsi"/>
          <w:bCs/>
          <w:lang w:eastAsia="hr-HR"/>
        </w:rPr>
        <w:t>)</w:t>
      </w:r>
    </w:p>
    <w:p w14:paraId="028C73EE" w14:textId="77777777" w:rsidR="00D21ADD" w:rsidRDefault="00D21ADD" w:rsidP="00D21ADD">
      <w:pPr>
        <w:rPr>
          <w:rFonts w:cstheme="minorHAnsi"/>
          <w:b/>
          <w:bCs/>
        </w:rPr>
      </w:pPr>
    </w:p>
    <w:p w14:paraId="614819B2" w14:textId="77777777" w:rsidR="00D21ADD" w:rsidRDefault="00D21ADD" w:rsidP="00D21ADD">
      <w:pPr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260EB043" w14:textId="7B0787F0" w:rsidR="00D21ADD" w:rsidRDefault="00D21ADD" w:rsidP="00D21ADD">
      <w:pPr>
        <w:rPr>
          <w:rFonts w:cstheme="minorHAnsi"/>
          <w:b/>
          <w:bCs/>
        </w:rPr>
      </w:pPr>
      <w:r>
        <w:rPr>
          <w:rFonts w:cstheme="minorHAnsi"/>
          <w:i/>
          <w:iCs/>
        </w:rPr>
        <w:t xml:space="preserve">Gimnazija Karlovac , u trenutku izrade izvještaja, ima </w:t>
      </w:r>
      <w:r w:rsidR="00927DD5">
        <w:rPr>
          <w:rFonts w:cstheme="minorHAnsi"/>
          <w:i/>
          <w:iCs/>
        </w:rPr>
        <w:t xml:space="preserve">75 </w:t>
      </w:r>
      <w:r>
        <w:rPr>
          <w:rFonts w:cstheme="minorHAnsi"/>
          <w:i/>
          <w:iCs/>
        </w:rPr>
        <w:t>zaposlenih djelatnika. Svi djelatnici financiraju se sredstvima MZO-a, a plaća i ostala prava zaposlenika</w:t>
      </w:r>
      <w:r w:rsidR="00163433">
        <w:rPr>
          <w:rFonts w:cstheme="minorHAnsi"/>
          <w:i/>
          <w:iCs/>
        </w:rPr>
        <w:t xml:space="preserve"> isplaćuju se kroz sustav COP. </w:t>
      </w:r>
    </w:p>
    <w:p w14:paraId="1C8CC8B8" w14:textId="77777777" w:rsidR="00D21ADD" w:rsidRDefault="00D21ADD" w:rsidP="00D21ADD">
      <w:pPr>
        <w:rPr>
          <w:rFonts w:cstheme="minorHAnsi"/>
          <w:b/>
          <w:bCs/>
        </w:rPr>
      </w:pPr>
    </w:p>
    <w:p w14:paraId="5FFCEE2B" w14:textId="575EE5C9" w:rsidR="00D21ADD" w:rsidRDefault="00D21ADD" w:rsidP="00D21ADD">
      <w:pPr>
        <w:rPr>
          <w:rFonts w:cstheme="minorHAnsi"/>
          <w:b/>
          <w:bCs/>
        </w:rPr>
      </w:pPr>
    </w:p>
    <w:p w14:paraId="6EA22283" w14:textId="5D12FB44" w:rsidR="005935F6" w:rsidRDefault="005935F6" w:rsidP="00D21ADD">
      <w:pPr>
        <w:rPr>
          <w:rFonts w:cstheme="minorHAnsi"/>
          <w:b/>
          <w:bCs/>
        </w:rPr>
      </w:pPr>
    </w:p>
    <w:p w14:paraId="3C3E4D53" w14:textId="0930A8A2" w:rsidR="005935F6" w:rsidRDefault="005935F6" w:rsidP="00D21ADD">
      <w:pPr>
        <w:rPr>
          <w:rFonts w:cstheme="minorHAnsi"/>
          <w:b/>
          <w:bCs/>
        </w:rPr>
      </w:pPr>
    </w:p>
    <w:p w14:paraId="2AC21583" w14:textId="77777777" w:rsidR="008B4B2F" w:rsidRDefault="008B4B2F" w:rsidP="00D21ADD">
      <w:pPr>
        <w:rPr>
          <w:rFonts w:cstheme="minorHAnsi"/>
          <w:b/>
          <w:bCs/>
        </w:rPr>
      </w:pPr>
    </w:p>
    <w:p w14:paraId="717D8D25" w14:textId="789CA8D8" w:rsidR="005935F6" w:rsidRDefault="005935F6" w:rsidP="00D21ADD">
      <w:pPr>
        <w:rPr>
          <w:rFonts w:cstheme="minorHAnsi"/>
          <w:b/>
          <w:bCs/>
        </w:rPr>
      </w:pPr>
    </w:p>
    <w:p w14:paraId="2D064F98" w14:textId="66284E10" w:rsidR="005935F6" w:rsidRDefault="005935F6" w:rsidP="00D21ADD">
      <w:pPr>
        <w:rPr>
          <w:rFonts w:cstheme="minorHAnsi"/>
          <w:b/>
          <w:bCs/>
        </w:rPr>
      </w:pPr>
    </w:p>
    <w:p w14:paraId="33479F78" w14:textId="5DBD8866" w:rsidR="005935F6" w:rsidRDefault="005935F6" w:rsidP="00D21ADD">
      <w:pPr>
        <w:rPr>
          <w:rFonts w:cstheme="minorHAnsi"/>
          <w:b/>
          <w:bCs/>
        </w:rPr>
      </w:pPr>
    </w:p>
    <w:p w14:paraId="4B2687AC" w14:textId="77777777" w:rsidR="005935F6" w:rsidRDefault="005935F6" w:rsidP="00D21ADD">
      <w:pPr>
        <w:rPr>
          <w:rFonts w:cstheme="minorHAnsi"/>
          <w:b/>
          <w:bCs/>
        </w:rPr>
      </w:pPr>
      <w:bookmarkStart w:id="1" w:name="_GoBack"/>
      <w:bookmarkEnd w:id="1"/>
    </w:p>
    <w:p w14:paraId="7BFF6179" w14:textId="7194CEBC" w:rsidR="00D21ADD" w:rsidRDefault="00D21ADD" w:rsidP="00D21AD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IZVRŠENJE FINAN</w:t>
      </w:r>
      <w:r w:rsidR="00163433">
        <w:rPr>
          <w:rFonts w:cstheme="minorHAnsi"/>
          <w:b/>
          <w:bCs/>
        </w:rPr>
        <w:t>CIJSKOG PLANA ZA SIJEČANJ-</w:t>
      </w:r>
      <w:r w:rsidR="005935F6">
        <w:rPr>
          <w:rFonts w:cstheme="minorHAnsi"/>
          <w:b/>
          <w:bCs/>
        </w:rPr>
        <w:t>LIPANJ</w:t>
      </w:r>
      <w:r w:rsidR="00127F57">
        <w:rPr>
          <w:rFonts w:cstheme="minorHAnsi"/>
          <w:b/>
          <w:bCs/>
        </w:rPr>
        <w:t xml:space="preserve"> 202</w:t>
      </w:r>
      <w:r w:rsidR="005935F6">
        <w:rPr>
          <w:rFonts w:cstheme="minorHAnsi"/>
          <w:b/>
          <w:bCs/>
        </w:rPr>
        <w:t>6</w:t>
      </w:r>
      <w:r w:rsidR="00127F57">
        <w:rPr>
          <w:rFonts w:cstheme="minorHAnsi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1432"/>
        <w:gridCol w:w="1394"/>
        <w:gridCol w:w="1394"/>
        <w:gridCol w:w="1394"/>
        <w:gridCol w:w="838"/>
        <w:gridCol w:w="742"/>
      </w:tblGrid>
      <w:tr w:rsidR="00320241" w:rsidRPr="005E26C9" w14:paraId="755CA6D6" w14:textId="77777777" w:rsidTr="005E26C9">
        <w:tc>
          <w:tcPr>
            <w:tcW w:w="2435" w:type="dxa"/>
          </w:tcPr>
          <w:p w14:paraId="57B42F0E" w14:textId="75B9D7DB" w:rsidR="00320241" w:rsidRPr="005E26C9" w:rsidRDefault="00320241" w:rsidP="007335D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rFonts w:cstheme="minorHAnsi"/>
                <w:b/>
                <w:bCs/>
                <w:sz w:val="18"/>
                <w:szCs w:val="18"/>
              </w:rPr>
              <w:t>Brojčana oznaka i naziv</w:t>
            </w:r>
          </w:p>
        </w:tc>
        <w:tc>
          <w:tcPr>
            <w:tcW w:w="1432" w:type="dxa"/>
          </w:tcPr>
          <w:p w14:paraId="493FEFB9" w14:textId="77777777" w:rsidR="00320241" w:rsidRPr="005E26C9" w:rsidRDefault="00320241" w:rsidP="0016343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rFonts w:cstheme="minorHAnsi"/>
                <w:b/>
                <w:bCs/>
                <w:sz w:val="18"/>
                <w:szCs w:val="18"/>
              </w:rPr>
              <w:t xml:space="preserve">IZVRŠENJE </w:t>
            </w:r>
          </w:p>
          <w:p w14:paraId="367E08D9" w14:textId="4D38EBE8" w:rsidR="00320241" w:rsidRPr="005E26C9" w:rsidRDefault="00320241" w:rsidP="0016343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rFonts w:cstheme="minorHAnsi"/>
                <w:b/>
                <w:bCs/>
                <w:sz w:val="18"/>
                <w:szCs w:val="18"/>
              </w:rPr>
              <w:t>202</w:t>
            </w:r>
            <w:r w:rsidR="005935F6" w:rsidRPr="005E26C9"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Pr="005E26C9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94" w:type="dxa"/>
          </w:tcPr>
          <w:p w14:paraId="1C2641BA" w14:textId="77777777" w:rsidR="00320241" w:rsidRPr="005E26C9" w:rsidRDefault="00320241" w:rsidP="007335D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rFonts w:cstheme="minorHAnsi"/>
                <w:b/>
                <w:bCs/>
                <w:sz w:val="18"/>
                <w:szCs w:val="18"/>
              </w:rPr>
              <w:t xml:space="preserve">PLAN </w:t>
            </w:r>
          </w:p>
          <w:p w14:paraId="02B44EB2" w14:textId="0B6E4401" w:rsidR="00320241" w:rsidRPr="005E26C9" w:rsidRDefault="00320241" w:rsidP="007335D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rFonts w:cstheme="minorHAnsi"/>
                <w:b/>
                <w:bCs/>
                <w:sz w:val="18"/>
                <w:szCs w:val="18"/>
              </w:rPr>
              <w:t>202</w:t>
            </w:r>
            <w:r w:rsidR="005935F6" w:rsidRPr="005E26C9">
              <w:rPr>
                <w:rFonts w:cstheme="minorHAnsi"/>
                <w:b/>
                <w:bCs/>
                <w:sz w:val="18"/>
                <w:szCs w:val="18"/>
              </w:rPr>
              <w:t>6</w:t>
            </w:r>
            <w:r w:rsidRPr="005E26C9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94" w:type="dxa"/>
          </w:tcPr>
          <w:p w14:paraId="403A4F94" w14:textId="06D40DAA" w:rsidR="00320241" w:rsidRPr="005E26C9" w:rsidRDefault="00320241" w:rsidP="007335D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rFonts w:cstheme="minorHAnsi"/>
                <w:b/>
                <w:bCs/>
                <w:sz w:val="18"/>
                <w:szCs w:val="18"/>
              </w:rPr>
              <w:t>TEKUĆI PLAN</w:t>
            </w:r>
          </w:p>
        </w:tc>
        <w:tc>
          <w:tcPr>
            <w:tcW w:w="1394" w:type="dxa"/>
          </w:tcPr>
          <w:p w14:paraId="180BC5C6" w14:textId="0754B2E0" w:rsidR="00320241" w:rsidRPr="005E26C9" w:rsidRDefault="00320241" w:rsidP="00127F5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rFonts w:cstheme="minorHAnsi"/>
                <w:b/>
                <w:bCs/>
                <w:sz w:val="18"/>
                <w:szCs w:val="18"/>
              </w:rPr>
              <w:t>IZVRŠENJE 01.01.-3</w:t>
            </w:r>
            <w:r w:rsidR="005935F6" w:rsidRPr="005E26C9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 w:rsidRPr="005E26C9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5935F6" w:rsidRPr="005E26C9">
              <w:rPr>
                <w:rFonts w:cstheme="minorHAnsi"/>
                <w:b/>
                <w:bCs/>
                <w:sz w:val="18"/>
                <w:szCs w:val="18"/>
              </w:rPr>
              <w:t>06</w:t>
            </w:r>
            <w:r w:rsidRPr="005E26C9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 w:rsidR="005935F6" w:rsidRPr="005E26C9">
              <w:rPr>
                <w:rFonts w:cstheme="minorHAnsi"/>
                <w:b/>
                <w:bCs/>
                <w:sz w:val="18"/>
                <w:szCs w:val="18"/>
              </w:rPr>
              <w:t>6</w:t>
            </w:r>
            <w:r w:rsidRPr="005E26C9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38" w:type="dxa"/>
          </w:tcPr>
          <w:p w14:paraId="5F343553" w14:textId="77777777" w:rsidR="00320241" w:rsidRPr="005E26C9" w:rsidRDefault="00320241" w:rsidP="006B442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rFonts w:cstheme="minorHAnsi"/>
                <w:b/>
                <w:bCs/>
                <w:sz w:val="18"/>
                <w:szCs w:val="18"/>
              </w:rPr>
              <w:t>IND.</w:t>
            </w:r>
          </w:p>
          <w:p w14:paraId="16AEEAB7" w14:textId="52A4E3D7" w:rsidR="00320241" w:rsidRPr="005E26C9" w:rsidRDefault="00320241" w:rsidP="006B442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rFonts w:cstheme="minorHAnsi"/>
                <w:b/>
                <w:bCs/>
                <w:sz w:val="18"/>
                <w:szCs w:val="18"/>
              </w:rPr>
              <w:t>5/2</w:t>
            </w:r>
          </w:p>
        </w:tc>
        <w:tc>
          <w:tcPr>
            <w:tcW w:w="742" w:type="dxa"/>
          </w:tcPr>
          <w:p w14:paraId="380C51F4" w14:textId="77777777" w:rsidR="00320241" w:rsidRPr="005E26C9" w:rsidRDefault="00320241" w:rsidP="006B442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rFonts w:cstheme="minorHAnsi"/>
                <w:b/>
                <w:bCs/>
                <w:sz w:val="18"/>
                <w:szCs w:val="18"/>
              </w:rPr>
              <w:t>IND.</w:t>
            </w:r>
          </w:p>
          <w:p w14:paraId="4F6F2148" w14:textId="16081D81" w:rsidR="00320241" w:rsidRPr="005E26C9" w:rsidRDefault="00320241" w:rsidP="006B442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rFonts w:cstheme="minorHAnsi"/>
                <w:b/>
                <w:bCs/>
                <w:sz w:val="18"/>
                <w:szCs w:val="18"/>
              </w:rPr>
              <w:t>5/4</w:t>
            </w:r>
          </w:p>
        </w:tc>
      </w:tr>
      <w:tr w:rsidR="00320241" w:rsidRPr="005E26C9" w14:paraId="5532666C" w14:textId="77777777" w:rsidTr="005E26C9">
        <w:tc>
          <w:tcPr>
            <w:tcW w:w="2435" w:type="dxa"/>
          </w:tcPr>
          <w:p w14:paraId="11207B90" w14:textId="0BEEBB13" w:rsidR="00320241" w:rsidRPr="005E26C9" w:rsidRDefault="00320241" w:rsidP="0032024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14:paraId="26310879" w14:textId="04DD55CA" w:rsidR="00320241" w:rsidRPr="005E26C9" w:rsidRDefault="00320241" w:rsidP="007335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94" w:type="dxa"/>
          </w:tcPr>
          <w:p w14:paraId="421ED689" w14:textId="0DB14D98" w:rsidR="00320241" w:rsidRPr="005E26C9" w:rsidRDefault="00320241" w:rsidP="007335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94" w:type="dxa"/>
          </w:tcPr>
          <w:p w14:paraId="341911AC" w14:textId="0082DB86" w:rsidR="00320241" w:rsidRPr="005E26C9" w:rsidRDefault="00320241" w:rsidP="007335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94" w:type="dxa"/>
          </w:tcPr>
          <w:p w14:paraId="40C7CD66" w14:textId="44CD5F11" w:rsidR="00320241" w:rsidRPr="005E26C9" w:rsidRDefault="00320241" w:rsidP="007335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38" w:type="dxa"/>
          </w:tcPr>
          <w:p w14:paraId="4C1F9AB2" w14:textId="52E1B751" w:rsidR="00320241" w:rsidRPr="005E26C9" w:rsidRDefault="00320241" w:rsidP="007335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42" w:type="dxa"/>
          </w:tcPr>
          <w:p w14:paraId="737E73EE" w14:textId="473C94B2" w:rsidR="00320241" w:rsidRPr="005E26C9" w:rsidRDefault="00320241" w:rsidP="007335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rFonts w:cstheme="minorHAnsi"/>
                <w:b/>
                <w:bCs/>
                <w:sz w:val="18"/>
                <w:szCs w:val="18"/>
              </w:rPr>
              <w:t>7</w:t>
            </w:r>
          </w:p>
        </w:tc>
      </w:tr>
      <w:tr w:rsidR="005E26C9" w:rsidRPr="005E26C9" w14:paraId="781845F7" w14:textId="77777777" w:rsidTr="005E26C9">
        <w:tc>
          <w:tcPr>
            <w:tcW w:w="2435" w:type="dxa"/>
          </w:tcPr>
          <w:p w14:paraId="7A5AB014" w14:textId="26334458" w:rsidR="005E26C9" w:rsidRPr="005E26C9" w:rsidRDefault="005E26C9" w:rsidP="005E26C9">
            <w:pPr>
              <w:rPr>
                <w:rFonts w:cstheme="minorHAnsi"/>
                <w:b/>
                <w:sz w:val="18"/>
                <w:szCs w:val="18"/>
              </w:rPr>
            </w:pPr>
            <w:r w:rsidRPr="005E26C9">
              <w:rPr>
                <w:rFonts w:cstheme="minorHAnsi"/>
                <w:b/>
                <w:sz w:val="18"/>
                <w:szCs w:val="18"/>
              </w:rPr>
              <w:t>201 MZOM-Plaće SŠ</w:t>
            </w:r>
          </w:p>
        </w:tc>
        <w:tc>
          <w:tcPr>
            <w:tcW w:w="1432" w:type="dxa"/>
          </w:tcPr>
          <w:p w14:paraId="0421FB29" w14:textId="0904B296" w:rsidR="005E26C9" w:rsidRPr="005E26C9" w:rsidRDefault="005E26C9" w:rsidP="005E26C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b/>
                <w:bCs/>
                <w:sz w:val="18"/>
                <w:szCs w:val="18"/>
              </w:rPr>
              <w:t>1.109.116,42</w:t>
            </w:r>
          </w:p>
        </w:tc>
        <w:tc>
          <w:tcPr>
            <w:tcW w:w="1394" w:type="dxa"/>
          </w:tcPr>
          <w:p w14:paraId="26AD0C2B" w14:textId="0A4550D2" w:rsidR="005E26C9" w:rsidRPr="005E26C9" w:rsidRDefault="005E26C9" w:rsidP="005E26C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b/>
                <w:bCs/>
                <w:sz w:val="18"/>
                <w:szCs w:val="18"/>
              </w:rPr>
              <w:t>2.078.900,00</w:t>
            </w:r>
          </w:p>
        </w:tc>
        <w:tc>
          <w:tcPr>
            <w:tcW w:w="1394" w:type="dxa"/>
          </w:tcPr>
          <w:p w14:paraId="57B890E8" w14:textId="75589CC5" w:rsidR="005E26C9" w:rsidRPr="005E26C9" w:rsidRDefault="005E26C9" w:rsidP="005E26C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b/>
                <w:bCs/>
                <w:sz w:val="18"/>
                <w:szCs w:val="18"/>
              </w:rPr>
              <w:t>2.290.100,00</w:t>
            </w:r>
          </w:p>
        </w:tc>
        <w:tc>
          <w:tcPr>
            <w:tcW w:w="1394" w:type="dxa"/>
          </w:tcPr>
          <w:p w14:paraId="5E9BF277" w14:textId="37B50B5F" w:rsidR="005E26C9" w:rsidRPr="005E26C9" w:rsidRDefault="005E26C9" w:rsidP="005E26C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b/>
                <w:bCs/>
                <w:sz w:val="18"/>
                <w:szCs w:val="18"/>
              </w:rPr>
              <w:t>1.032.252,49</w:t>
            </w:r>
          </w:p>
        </w:tc>
        <w:tc>
          <w:tcPr>
            <w:tcW w:w="838" w:type="dxa"/>
          </w:tcPr>
          <w:p w14:paraId="1FB1A56F" w14:textId="123DE91B" w:rsidR="005E26C9" w:rsidRPr="005E26C9" w:rsidRDefault="005E26C9" w:rsidP="005E26C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b/>
                <w:bCs/>
                <w:sz w:val="18"/>
                <w:szCs w:val="18"/>
              </w:rPr>
              <w:t>93,07</w:t>
            </w:r>
          </w:p>
        </w:tc>
        <w:tc>
          <w:tcPr>
            <w:tcW w:w="742" w:type="dxa"/>
          </w:tcPr>
          <w:p w14:paraId="7D2463DE" w14:textId="4D419E02" w:rsidR="005E26C9" w:rsidRPr="005E26C9" w:rsidRDefault="005E26C9" w:rsidP="005E26C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E26C9">
              <w:rPr>
                <w:b/>
                <w:bCs/>
                <w:sz w:val="18"/>
                <w:szCs w:val="18"/>
              </w:rPr>
              <w:t>45,07</w:t>
            </w:r>
          </w:p>
        </w:tc>
      </w:tr>
      <w:tr w:rsidR="005E26C9" w:rsidRPr="005E26C9" w14:paraId="15041E27" w14:textId="77777777" w:rsidTr="005E26C9">
        <w:tc>
          <w:tcPr>
            <w:tcW w:w="2435" w:type="dxa"/>
          </w:tcPr>
          <w:p w14:paraId="7AF1219E" w14:textId="7052280A" w:rsidR="005E26C9" w:rsidRPr="005E26C9" w:rsidRDefault="005E26C9" w:rsidP="005E26C9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E26C9">
              <w:rPr>
                <w:rFonts w:cstheme="minorHAnsi"/>
                <w:sz w:val="18"/>
                <w:szCs w:val="18"/>
              </w:rPr>
              <w:t>A200201 MZOM-plaće SŠ</w:t>
            </w:r>
          </w:p>
        </w:tc>
        <w:tc>
          <w:tcPr>
            <w:tcW w:w="1432" w:type="dxa"/>
          </w:tcPr>
          <w:p w14:paraId="0FA3AF66" w14:textId="5E28AED0" w:rsidR="005E26C9" w:rsidRPr="005E26C9" w:rsidRDefault="005E26C9" w:rsidP="005E26C9">
            <w:pPr>
              <w:rPr>
                <w:rFonts w:cstheme="minorHAnsi"/>
                <w:sz w:val="18"/>
                <w:szCs w:val="18"/>
              </w:rPr>
            </w:pPr>
            <w:r w:rsidRPr="005E26C9">
              <w:rPr>
                <w:sz w:val="18"/>
                <w:szCs w:val="18"/>
              </w:rPr>
              <w:t>1.109.116,42</w:t>
            </w:r>
          </w:p>
        </w:tc>
        <w:tc>
          <w:tcPr>
            <w:tcW w:w="1394" w:type="dxa"/>
          </w:tcPr>
          <w:p w14:paraId="158C9F6B" w14:textId="4D4F984B" w:rsidR="005E26C9" w:rsidRPr="005E26C9" w:rsidRDefault="005E26C9" w:rsidP="005E26C9">
            <w:pPr>
              <w:rPr>
                <w:rFonts w:cstheme="minorHAnsi"/>
                <w:sz w:val="18"/>
                <w:szCs w:val="18"/>
              </w:rPr>
            </w:pPr>
            <w:r w:rsidRPr="005E26C9">
              <w:rPr>
                <w:sz w:val="18"/>
                <w:szCs w:val="18"/>
              </w:rPr>
              <w:t>2.078.900,00</w:t>
            </w:r>
          </w:p>
        </w:tc>
        <w:tc>
          <w:tcPr>
            <w:tcW w:w="1394" w:type="dxa"/>
          </w:tcPr>
          <w:p w14:paraId="4ECC8AA9" w14:textId="663881EB" w:rsidR="005E26C9" w:rsidRPr="005E26C9" w:rsidRDefault="005E26C9" w:rsidP="005E26C9">
            <w:pPr>
              <w:rPr>
                <w:rFonts w:cstheme="minorHAnsi"/>
                <w:sz w:val="18"/>
                <w:szCs w:val="18"/>
              </w:rPr>
            </w:pPr>
            <w:r w:rsidRPr="005E26C9">
              <w:rPr>
                <w:sz w:val="18"/>
                <w:szCs w:val="18"/>
              </w:rPr>
              <w:t>2.290.100,00</w:t>
            </w:r>
          </w:p>
        </w:tc>
        <w:tc>
          <w:tcPr>
            <w:tcW w:w="1394" w:type="dxa"/>
          </w:tcPr>
          <w:p w14:paraId="17F0577A" w14:textId="5AEFB99C" w:rsidR="005E26C9" w:rsidRPr="005E26C9" w:rsidRDefault="005E26C9" w:rsidP="005E26C9">
            <w:pPr>
              <w:rPr>
                <w:rFonts w:cstheme="minorHAnsi"/>
                <w:sz w:val="18"/>
                <w:szCs w:val="18"/>
              </w:rPr>
            </w:pPr>
            <w:r w:rsidRPr="005E26C9">
              <w:rPr>
                <w:sz w:val="18"/>
                <w:szCs w:val="18"/>
              </w:rPr>
              <w:t>1.032.252,49</w:t>
            </w:r>
          </w:p>
        </w:tc>
        <w:tc>
          <w:tcPr>
            <w:tcW w:w="838" w:type="dxa"/>
          </w:tcPr>
          <w:p w14:paraId="7A58B43D" w14:textId="407668FA" w:rsidR="005E26C9" w:rsidRPr="005E26C9" w:rsidRDefault="005E26C9" w:rsidP="005E26C9">
            <w:pPr>
              <w:rPr>
                <w:rFonts w:cstheme="minorHAnsi"/>
                <w:sz w:val="18"/>
                <w:szCs w:val="18"/>
              </w:rPr>
            </w:pPr>
            <w:r w:rsidRPr="005E26C9">
              <w:rPr>
                <w:sz w:val="18"/>
                <w:szCs w:val="18"/>
              </w:rPr>
              <w:t>93,07</w:t>
            </w:r>
          </w:p>
        </w:tc>
        <w:tc>
          <w:tcPr>
            <w:tcW w:w="742" w:type="dxa"/>
          </w:tcPr>
          <w:p w14:paraId="38078EF5" w14:textId="15742CE7" w:rsidR="005E26C9" w:rsidRPr="005E26C9" w:rsidRDefault="005E26C9" w:rsidP="005E26C9">
            <w:pPr>
              <w:rPr>
                <w:rFonts w:cstheme="minorHAnsi"/>
                <w:sz w:val="18"/>
                <w:szCs w:val="18"/>
              </w:rPr>
            </w:pPr>
            <w:r w:rsidRPr="005E26C9">
              <w:rPr>
                <w:sz w:val="18"/>
                <w:szCs w:val="18"/>
              </w:rPr>
              <w:t>45,07</w:t>
            </w:r>
          </w:p>
        </w:tc>
      </w:tr>
    </w:tbl>
    <w:p w14:paraId="5A058D24" w14:textId="77777777" w:rsidR="00D21ADD" w:rsidRPr="008C3520" w:rsidRDefault="00D21ADD" w:rsidP="00D21ADD">
      <w:pPr>
        <w:rPr>
          <w:rFonts w:cstheme="minorHAnsi"/>
          <w:b/>
          <w:bCs/>
        </w:rPr>
      </w:pPr>
    </w:p>
    <w:p w14:paraId="22048927" w14:textId="77777777" w:rsidR="00D21ADD" w:rsidRPr="00C04A06" w:rsidRDefault="00D21ADD" w:rsidP="00D21ADD">
      <w:pPr>
        <w:rPr>
          <w:rFonts w:cstheme="minorHAnsi"/>
          <w:b/>
          <w:highlight w:val="yellow"/>
        </w:rPr>
      </w:pPr>
    </w:p>
    <w:p w14:paraId="3A008A17" w14:textId="77777777" w:rsidR="00D21ADD" w:rsidRDefault="00D21ADD" w:rsidP="00F5575E">
      <w:pPr>
        <w:rPr>
          <w:rFonts w:cstheme="minorHAnsi"/>
          <w:b/>
        </w:rPr>
      </w:pPr>
    </w:p>
    <w:p w14:paraId="4E5B1674" w14:textId="351EC492" w:rsidR="00F5575E" w:rsidRDefault="00AF0CD1" w:rsidP="00F5575E">
      <w:pPr>
        <w:rPr>
          <w:rFonts w:cstheme="minorHAnsi"/>
          <w:b/>
        </w:rPr>
      </w:pPr>
      <w:r>
        <w:rPr>
          <w:rFonts w:cstheme="minorHAnsi"/>
          <w:b/>
        </w:rPr>
        <w:t xml:space="preserve">OBJAVLJENO: </w:t>
      </w:r>
      <w:r w:rsidR="00D21ADD">
        <w:rPr>
          <w:rFonts w:cstheme="minorHAnsi"/>
          <w:b/>
        </w:rPr>
        <w:t xml:space="preserve">Gimnazija Karlovac: </w:t>
      </w:r>
      <w:r w:rsidR="00D21ADD" w:rsidRPr="00D21ADD">
        <w:rPr>
          <w:rFonts w:cstheme="minorHAnsi"/>
          <w:b/>
          <w:color w:val="FF0000"/>
        </w:rPr>
        <w:t>https://www.gimnazija-karlovac.hr/skola/dokumenti/category/7-financije.html</w:t>
      </w:r>
    </w:p>
    <w:p w14:paraId="14979529" w14:textId="77777777" w:rsidR="00E53A28" w:rsidRDefault="00E53A28" w:rsidP="00E53A28">
      <w:pPr>
        <w:jc w:val="center"/>
        <w:rPr>
          <w:rFonts w:cstheme="minorHAnsi"/>
        </w:rPr>
      </w:pPr>
    </w:p>
    <w:p w14:paraId="6347AF83" w14:textId="6AC0EF9C" w:rsidR="0006163C" w:rsidRDefault="00956A13" w:rsidP="006A24C4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POTPIS </w:t>
      </w:r>
      <w:r w:rsidR="0006163C">
        <w:rPr>
          <w:rFonts w:cstheme="minorHAnsi"/>
          <w:b/>
          <w:bCs/>
        </w:rPr>
        <w:t xml:space="preserve">                                                                                                               POTPIS</w:t>
      </w:r>
    </w:p>
    <w:p w14:paraId="14B16F09" w14:textId="2F7D4F12" w:rsidR="00B832AD" w:rsidRDefault="006A24C4" w:rsidP="006A24C4">
      <w:pPr>
        <w:jc w:val="both"/>
        <w:rPr>
          <w:rFonts w:cstheme="minorHAnsi"/>
        </w:rPr>
      </w:pPr>
      <w:r w:rsidRPr="0006163C">
        <w:rPr>
          <w:rFonts w:cstheme="minorHAnsi"/>
        </w:rPr>
        <w:t>PREDSJEDNIK ŠO</w:t>
      </w:r>
      <w:r w:rsidR="00B832AD">
        <w:rPr>
          <w:rFonts w:cstheme="minorHAnsi"/>
        </w:rPr>
        <w:t>:                                                                                             RAVNATELJ:</w:t>
      </w:r>
    </w:p>
    <w:p w14:paraId="785CC7B0" w14:textId="1F14FC26" w:rsidR="00956A13" w:rsidRPr="0006163C" w:rsidRDefault="00B832AD" w:rsidP="006A24C4">
      <w:pPr>
        <w:jc w:val="both"/>
        <w:rPr>
          <w:rFonts w:cstheme="minorHAnsi"/>
        </w:rPr>
      </w:pPr>
      <w:r>
        <w:rPr>
          <w:rFonts w:cstheme="minorHAnsi"/>
        </w:rPr>
        <w:t>Denis Plavetić, prof.</w:t>
      </w:r>
      <w:r w:rsidR="006A24C4" w:rsidRPr="0006163C">
        <w:rPr>
          <w:rFonts w:cstheme="minorHAnsi"/>
        </w:rPr>
        <w:t xml:space="preserve">                                                                                    </w:t>
      </w:r>
      <w:r w:rsidR="0006163C" w:rsidRPr="0006163C">
        <w:rPr>
          <w:rFonts w:cstheme="minorHAnsi"/>
        </w:rPr>
        <w:t xml:space="preserve">     </w:t>
      </w:r>
      <w:r>
        <w:rPr>
          <w:rFonts w:cstheme="minorHAnsi"/>
        </w:rPr>
        <w:t>Snježana Štranjgar, prof.</w:t>
      </w:r>
    </w:p>
    <w:sectPr w:rsidR="00956A13" w:rsidRPr="0006163C" w:rsidSect="00605F6E">
      <w:type w:val="continuous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CA4E0" w14:textId="77777777" w:rsidR="00EC6BB3" w:rsidRDefault="00EC6BB3" w:rsidP="00BD6C77">
      <w:r>
        <w:separator/>
      </w:r>
    </w:p>
  </w:endnote>
  <w:endnote w:type="continuationSeparator" w:id="0">
    <w:p w14:paraId="680524A0" w14:textId="77777777" w:rsidR="00EC6BB3" w:rsidRDefault="00EC6BB3" w:rsidP="00BD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116F8" w14:textId="77777777" w:rsidR="00EC6BB3" w:rsidRDefault="00EC6BB3" w:rsidP="00BD6C77">
      <w:r>
        <w:separator/>
      </w:r>
    </w:p>
  </w:footnote>
  <w:footnote w:type="continuationSeparator" w:id="0">
    <w:p w14:paraId="249C2F64" w14:textId="77777777" w:rsidR="00EC6BB3" w:rsidRDefault="00EC6BB3" w:rsidP="00BD6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20602" w14:textId="2A5B4DA3" w:rsidR="00DF3DA4" w:rsidRDefault="00DF3DA4" w:rsidP="0080094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C3537"/>
    <w:multiLevelType w:val="hybridMultilevel"/>
    <w:tmpl w:val="A198C3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92"/>
    <w:rsid w:val="00035F64"/>
    <w:rsid w:val="00041292"/>
    <w:rsid w:val="000466BA"/>
    <w:rsid w:val="00047203"/>
    <w:rsid w:val="0006163C"/>
    <w:rsid w:val="000962DA"/>
    <w:rsid w:val="000A3913"/>
    <w:rsid w:val="000A4649"/>
    <w:rsid w:val="000B157C"/>
    <w:rsid w:val="000B5F4E"/>
    <w:rsid w:val="000B7D54"/>
    <w:rsid w:val="000C4D2B"/>
    <w:rsid w:val="000C7146"/>
    <w:rsid w:val="000D251C"/>
    <w:rsid w:val="001061E8"/>
    <w:rsid w:val="0011174B"/>
    <w:rsid w:val="00114DB0"/>
    <w:rsid w:val="00125605"/>
    <w:rsid w:val="00127F57"/>
    <w:rsid w:val="00136336"/>
    <w:rsid w:val="00136EB3"/>
    <w:rsid w:val="00142402"/>
    <w:rsid w:val="00146CD1"/>
    <w:rsid w:val="00153D54"/>
    <w:rsid w:val="00163433"/>
    <w:rsid w:val="00164A0E"/>
    <w:rsid w:val="00183B7D"/>
    <w:rsid w:val="001B1A33"/>
    <w:rsid w:val="001B1BF5"/>
    <w:rsid w:val="001B2703"/>
    <w:rsid w:val="001C0380"/>
    <w:rsid w:val="001C4649"/>
    <w:rsid w:val="001D1D44"/>
    <w:rsid w:val="001E2764"/>
    <w:rsid w:val="001E6D4E"/>
    <w:rsid w:val="001E7ED0"/>
    <w:rsid w:val="001F303C"/>
    <w:rsid w:val="001F3D6E"/>
    <w:rsid w:val="001F6A85"/>
    <w:rsid w:val="00205D89"/>
    <w:rsid w:val="00237B87"/>
    <w:rsid w:val="002448D1"/>
    <w:rsid w:val="00244940"/>
    <w:rsid w:val="00246D33"/>
    <w:rsid w:val="002733A8"/>
    <w:rsid w:val="00274824"/>
    <w:rsid w:val="002842CF"/>
    <w:rsid w:val="0028607F"/>
    <w:rsid w:val="002B21B5"/>
    <w:rsid w:val="002C00C2"/>
    <w:rsid w:val="002C2268"/>
    <w:rsid w:val="002D6250"/>
    <w:rsid w:val="002E7F25"/>
    <w:rsid w:val="002F3F32"/>
    <w:rsid w:val="00320241"/>
    <w:rsid w:val="00322A78"/>
    <w:rsid w:val="00345405"/>
    <w:rsid w:val="0034781F"/>
    <w:rsid w:val="00377DF3"/>
    <w:rsid w:val="00383D24"/>
    <w:rsid w:val="003B459D"/>
    <w:rsid w:val="003B7565"/>
    <w:rsid w:val="003C556A"/>
    <w:rsid w:val="003C751F"/>
    <w:rsid w:val="003E625C"/>
    <w:rsid w:val="003E7BA0"/>
    <w:rsid w:val="003F00D4"/>
    <w:rsid w:val="00407AA0"/>
    <w:rsid w:val="004145CD"/>
    <w:rsid w:val="004225E5"/>
    <w:rsid w:val="00426EF2"/>
    <w:rsid w:val="0043061E"/>
    <w:rsid w:val="004313EB"/>
    <w:rsid w:val="00434AEE"/>
    <w:rsid w:val="0046017D"/>
    <w:rsid w:val="00462FB6"/>
    <w:rsid w:val="0046436F"/>
    <w:rsid w:val="00475E25"/>
    <w:rsid w:val="00492421"/>
    <w:rsid w:val="004B084A"/>
    <w:rsid w:val="004B2479"/>
    <w:rsid w:val="004C46BF"/>
    <w:rsid w:val="004C4C10"/>
    <w:rsid w:val="00511B18"/>
    <w:rsid w:val="00520E4E"/>
    <w:rsid w:val="00534094"/>
    <w:rsid w:val="005522EA"/>
    <w:rsid w:val="00552D61"/>
    <w:rsid w:val="005535A8"/>
    <w:rsid w:val="00557442"/>
    <w:rsid w:val="00565359"/>
    <w:rsid w:val="00570F00"/>
    <w:rsid w:val="005935F6"/>
    <w:rsid w:val="005B04BA"/>
    <w:rsid w:val="005B4A74"/>
    <w:rsid w:val="005C14CC"/>
    <w:rsid w:val="005E26C9"/>
    <w:rsid w:val="005E27AD"/>
    <w:rsid w:val="005E436A"/>
    <w:rsid w:val="00605F6E"/>
    <w:rsid w:val="00611899"/>
    <w:rsid w:val="006274EF"/>
    <w:rsid w:val="006452CC"/>
    <w:rsid w:val="006512D3"/>
    <w:rsid w:val="00662460"/>
    <w:rsid w:val="00674FEA"/>
    <w:rsid w:val="0068021A"/>
    <w:rsid w:val="006A09AA"/>
    <w:rsid w:val="006A24C4"/>
    <w:rsid w:val="006B2753"/>
    <w:rsid w:val="006B4424"/>
    <w:rsid w:val="006E28D1"/>
    <w:rsid w:val="006E2E22"/>
    <w:rsid w:val="006E33DD"/>
    <w:rsid w:val="006E7B89"/>
    <w:rsid w:val="006F4C13"/>
    <w:rsid w:val="006F783B"/>
    <w:rsid w:val="00707B38"/>
    <w:rsid w:val="0072784F"/>
    <w:rsid w:val="00727AE4"/>
    <w:rsid w:val="007335DC"/>
    <w:rsid w:val="0074216D"/>
    <w:rsid w:val="00742729"/>
    <w:rsid w:val="00745A71"/>
    <w:rsid w:val="007631A4"/>
    <w:rsid w:val="00766B49"/>
    <w:rsid w:val="007734A3"/>
    <w:rsid w:val="0077540E"/>
    <w:rsid w:val="00782B4C"/>
    <w:rsid w:val="00782B7F"/>
    <w:rsid w:val="00797702"/>
    <w:rsid w:val="007B0E36"/>
    <w:rsid w:val="007C21F1"/>
    <w:rsid w:val="007E3FAA"/>
    <w:rsid w:val="007E7F03"/>
    <w:rsid w:val="00800948"/>
    <w:rsid w:val="00812D8A"/>
    <w:rsid w:val="00825523"/>
    <w:rsid w:val="00830791"/>
    <w:rsid w:val="00830DC9"/>
    <w:rsid w:val="00833252"/>
    <w:rsid w:val="0083635B"/>
    <w:rsid w:val="00847ABC"/>
    <w:rsid w:val="008507DB"/>
    <w:rsid w:val="00854FBC"/>
    <w:rsid w:val="00861373"/>
    <w:rsid w:val="00873324"/>
    <w:rsid w:val="00873545"/>
    <w:rsid w:val="008874B8"/>
    <w:rsid w:val="008B4B2F"/>
    <w:rsid w:val="008C1406"/>
    <w:rsid w:val="008C3520"/>
    <w:rsid w:val="008D180C"/>
    <w:rsid w:val="008F08E9"/>
    <w:rsid w:val="008F50BE"/>
    <w:rsid w:val="00927DD5"/>
    <w:rsid w:val="00947B10"/>
    <w:rsid w:val="00956A13"/>
    <w:rsid w:val="0096624A"/>
    <w:rsid w:val="0097498C"/>
    <w:rsid w:val="009965B9"/>
    <w:rsid w:val="009A3F4B"/>
    <w:rsid w:val="009A4EB5"/>
    <w:rsid w:val="009B6F21"/>
    <w:rsid w:val="009C5269"/>
    <w:rsid w:val="009C7513"/>
    <w:rsid w:val="009E4DEC"/>
    <w:rsid w:val="009F2EDF"/>
    <w:rsid w:val="009F434F"/>
    <w:rsid w:val="00A06046"/>
    <w:rsid w:val="00A26787"/>
    <w:rsid w:val="00A476AB"/>
    <w:rsid w:val="00A546E2"/>
    <w:rsid w:val="00A56CC9"/>
    <w:rsid w:val="00A60BD1"/>
    <w:rsid w:val="00A64BDF"/>
    <w:rsid w:val="00A81E3F"/>
    <w:rsid w:val="00AC1CB2"/>
    <w:rsid w:val="00AC5CB5"/>
    <w:rsid w:val="00AE1C6F"/>
    <w:rsid w:val="00AF0CD1"/>
    <w:rsid w:val="00AF4BD5"/>
    <w:rsid w:val="00AF6529"/>
    <w:rsid w:val="00B05EAF"/>
    <w:rsid w:val="00B36200"/>
    <w:rsid w:val="00B52841"/>
    <w:rsid w:val="00B60E49"/>
    <w:rsid w:val="00B6185A"/>
    <w:rsid w:val="00B832AD"/>
    <w:rsid w:val="00B83B33"/>
    <w:rsid w:val="00B95531"/>
    <w:rsid w:val="00BA0C2A"/>
    <w:rsid w:val="00BA666B"/>
    <w:rsid w:val="00BB4980"/>
    <w:rsid w:val="00BB6917"/>
    <w:rsid w:val="00BB69C5"/>
    <w:rsid w:val="00BC3671"/>
    <w:rsid w:val="00BD2CC2"/>
    <w:rsid w:val="00BD55E4"/>
    <w:rsid w:val="00BD6C77"/>
    <w:rsid w:val="00BF5985"/>
    <w:rsid w:val="00C04A06"/>
    <w:rsid w:val="00C1421C"/>
    <w:rsid w:val="00C167B5"/>
    <w:rsid w:val="00C24317"/>
    <w:rsid w:val="00C317DD"/>
    <w:rsid w:val="00C600DF"/>
    <w:rsid w:val="00C6229F"/>
    <w:rsid w:val="00C81037"/>
    <w:rsid w:val="00C85762"/>
    <w:rsid w:val="00CA5DB9"/>
    <w:rsid w:val="00CA722F"/>
    <w:rsid w:val="00CB5E40"/>
    <w:rsid w:val="00CC3063"/>
    <w:rsid w:val="00CD1EBF"/>
    <w:rsid w:val="00CE5137"/>
    <w:rsid w:val="00CE786B"/>
    <w:rsid w:val="00D025C2"/>
    <w:rsid w:val="00D10AFD"/>
    <w:rsid w:val="00D129C2"/>
    <w:rsid w:val="00D21ADD"/>
    <w:rsid w:val="00D2588D"/>
    <w:rsid w:val="00D3713E"/>
    <w:rsid w:val="00D475A5"/>
    <w:rsid w:val="00D506BF"/>
    <w:rsid w:val="00D70965"/>
    <w:rsid w:val="00D73B33"/>
    <w:rsid w:val="00D83803"/>
    <w:rsid w:val="00DA7DC6"/>
    <w:rsid w:val="00DC6CAA"/>
    <w:rsid w:val="00DD4CF7"/>
    <w:rsid w:val="00DE3194"/>
    <w:rsid w:val="00DE47DF"/>
    <w:rsid w:val="00DE7DAF"/>
    <w:rsid w:val="00DF3DA4"/>
    <w:rsid w:val="00E15078"/>
    <w:rsid w:val="00E25591"/>
    <w:rsid w:val="00E27F7D"/>
    <w:rsid w:val="00E3186D"/>
    <w:rsid w:val="00E323E8"/>
    <w:rsid w:val="00E426F1"/>
    <w:rsid w:val="00E47900"/>
    <w:rsid w:val="00E53A28"/>
    <w:rsid w:val="00E6323B"/>
    <w:rsid w:val="00E646C3"/>
    <w:rsid w:val="00E73171"/>
    <w:rsid w:val="00E80D60"/>
    <w:rsid w:val="00E96B86"/>
    <w:rsid w:val="00E97DB1"/>
    <w:rsid w:val="00EA357D"/>
    <w:rsid w:val="00EC0B7F"/>
    <w:rsid w:val="00EC6BB3"/>
    <w:rsid w:val="00ED040F"/>
    <w:rsid w:val="00EF321C"/>
    <w:rsid w:val="00EF3B8E"/>
    <w:rsid w:val="00EF78DA"/>
    <w:rsid w:val="00F36E51"/>
    <w:rsid w:val="00F5575E"/>
    <w:rsid w:val="00F615F9"/>
    <w:rsid w:val="00F65E70"/>
    <w:rsid w:val="00F85B9E"/>
    <w:rsid w:val="00F97B8A"/>
    <w:rsid w:val="00FA6877"/>
    <w:rsid w:val="00FB55C9"/>
    <w:rsid w:val="00FD658F"/>
    <w:rsid w:val="00FD702C"/>
    <w:rsid w:val="00FD7999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BDF"/>
  </w:style>
  <w:style w:type="paragraph" w:styleId="Heading1">
    <w:name w:val="heading 1"/>
    <w:basedOn w:val="Normal"/>
    <w:next w:val="Normal"/>
    <w:link w:val="Heading1Char"/>
    <w:uiPriority w:val="9"/>
    <w:qFormat/>
    <w:rsid w:val="009965B9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5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5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5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5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5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5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5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5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C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C77"/>
  </w:style>
  <w:style w:type="paragraph" w:styleId="Footer">
    <w:name w:val="footer"/>
    <w:basedOn w:val="Normal"/>
    <w:link w:val="FooterChar"/>
    <w:uiPriority w:val="99"/>
    <w:unhideWhenUsed/>
    <w:rsid w:val="00BD6C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C77"/>
  </w:style>
  <w:style w:type="paragraph" w:styleId="ListParagraph">
    <w:name w:val="List Paragraph"/>
    <w:basedOn w:val="Normal"/>
    <w:uiPriority w:val="34"/>
    <w:qFormat/>
    <w:rsid w:val="0066246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F0C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0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2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2A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965B9"/>
  </w:style>
  <w:style w:type="character" w:customStyle="1" w:styleId="Heading1Char">
    <w:name w:val="Heading 1 Char"/>
    <w:basedOn w:val="DefaultParagraphFont"/>
    <w:link w:val="Heading1"/>
    <w:uiPriority w:val="9"/>
    <w:rsid w:val="009965B9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5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5B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5B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5B9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5B9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5B9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5B9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5B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65B9"/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965B9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965B9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5B9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5B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965B9"/>
    <w:rPr>
      <w:b/>
      <w:bCs/>
    </w:rPr>
  </w:style>
  <w:style w:type="character" w:styleId="Emphasis">
    <w:name w:val="Emphasis"/>
    <w:basedOn w:val="DefaultParagraphFont"/>
    <w:uiPriority w:val="20"/>
    <w:qFormat/>
    <w:rsid w:val="009965B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965B9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65B9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5B9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5B9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965B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965B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965B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965B9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965B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65B9"/>
    <w:pPr>
      <w:outlineLvl w:val="9"/>
    </w:pPr>
  </w:style>
  <w:style w:type="paragraph" w:styleId="Revision">
    <w:name w:val="Revision"/>
    <w:hidden/>
    <w:uiPriority w:val="99"/>
    <w:semiHidden/>
    <w:rsid w:val="00A64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99AC3-D6A2-4409-A41D-A77FB09B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2265</Words>
  <Characters>12917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Windows User</cp:lastModifiedBy>
  <cp:revision>2</cp:revision>
  <cp:lastPrinted>2026-03-16T08:55:00Z</cp:lastPrinted>
  <dcterms:created xsi:type="dcterms:W3CDTF">2026-07-16T09:21:00Z</dcterms:created>
  <dcterms:modified xsi:type="dcterms:W3CDTF">2026-07-16T09:21:00Z</dcterms:modified>
</cp:coreProperties>
</file>