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43" w:rsidRPr="00BE4E43" w:rsidRDefault="005A1543" w:rsidP="00BC0711">
      <w:pPr>
        <w:tabs>
          <w:tab w:val="left" w:pos="6945"/>
        </w:tabs>
        <w:spacing w:line="240" w:lineRule="auto"/>
        <w:ind w:left="720"/>
        <w:jc w:val="right"/>
        <w:rPr>
          <w:b/>
          <w:bCs/>
        </w:rPr>
      </w:pPr>
    </w:p>
    <w:p w:rsidR="00CB0FB8" w:rsidRPr="007A1C72" w:rsidRDefault="00CB0FB8" w:rsidP="00CB0FB8">
      <w:pPr>
        <w:tabs>
          <w:tab w:val="left" w:pos="6090"/>
        </w:tabs>
        <w:jc w:val="center"/>
        <w:rPr>
          <w:b/>
        </w:rPr>
      </w:pPr>
      <w:r w:rsidRPr="007A1C72">
        <w:rPr>
          <w:b/>
        </w:rPr>
        <w:t xml:space="preserve">BILJEŠKE UZ </w:t>
      </w:r>
      <w:r w:rsidR="00054CC4">
        <w:rPr>
          <w:b/>
        </w:rPr>
        <w:t>G</w:t>
      </w:r>
      <w:r w:rsidRPr="007A1C72">
        <w:rPr>
          <w:b/>
        </w:rPr>
        <w:t>ODIŠNJI FINANCIJSKI IZVJEŠTAJ</w:t>
      </w:r>
    </w:p>
    <w:p w:rsidR="00CB0FB8" w:rsidRPr="007A1C72" w:rsidRDefault="00AB4923" w:rsidP="00CB0FB8">
      <w:pPr>
        <w:tabs>
          <w:tab w:val="left" w:pos="6090"/>
        </w:tabs>
        <w:jc w:val="center"/>
        <w:rPr>
          <w:b/>
        </w:rPr>
      </w:pPr>
      <w:r>
        <w:rPr>
          <w:b/>
        </w:rPr>
        <w:t>ZA RAZDOBLJE OD 01.01. DO 31</w:t>
      </w:r>
      <w:r w:rsidR="00CB0FB8" w:rsidRPr="007A1C72">
        <w:rPr>
          <w:b/>
        </w:rPr>
        <w:t>.</w:t>
      </w:r>
      <w:r>
        <w:rPr>
          <w:b/>
        </w:rPr>
        <w:t>12</w:t>
      </w:r>
      <w:r w:rsidR="00CB0FB8" w:rsidRPr="007A1C72">
        <w:rPr>
          <w:b/>
        </w:rPr>
        <w:t>.20</w:t>
      </w:r>
      <w:r w:rsidR="002D3734">
        <w:rPr>
          <w:b/>
        </w:rPr>
        <w:t>20</w:t>
      </w:r>
      <w:r w:rsidR="00CB0FB8" w:rsidRPr="007A1C72">
        <w:rPr>
          <w:b/>
        </w:rPr>
        <w:t>. GODINE</w:t>
      </w:r>
    </w:p>
    <w:p w:rsidR="00CB0FB8" w:rsidRDefault="00CB0FB8" w:rsidP="00CB0FB8">
      <w:pPr>
        <w:tabs>
          <w:tab w:val="left" w:pos="6090"/>
        </w:tabs>
        <w:jc w:val="center"/>
      </w:pPr>
    </w:p>
    <w:p w:rsidR="00CB0FB8" w:rsidRDefault="00CB0FB8" w:rsidP="00CB0FB8">
      <w:pPr>
        <w:tabs>
          <w:tab w:val="left" w:pos="6090"/>
        </w:tabs>
      </w:pPr>
      <w:r>
        <w:t>Bilješke uz izvještaj o prihodima i rashodima, primicima i izdacima za razdoblje 01.01.-3</w:t>
      </w:r>
      <w:r w:rsidR="00AB4923">
        <w:t>1</w:t>
      </w:r>
      <w:r>
        <w:t>.</w:t>
      </w:r>
      <w:r w:rsidR="00AB4923">
        <w:t>12</w:t>
      </w:r>
      <w:r w:rsidR="002D3734">
        <w:t>.2020</w:t>
      </w:r>
      <w:r>
        <w:t>. godine</w:t>
      </w:r>
    </w:p>
    <w:p w:rsidR="00CB0FB8" w:rsidRDefault="00640814" w:rsidP="00CB0FB8">
      <w:pPr>
        <w:tabs>
          <w:tab w:val="left" w:pos="6090"/>
        </w:tabs>
      </w:pPr>
      <w:r>
        <w:rPr>
          <w:b/>
          <w:i/>
        </w:rPr>
        <w:t xml:space="preserve">AOP 063 </w:t>
      </w:r>
      <w:r w:rsidR="00CB0FB8" w:rsidRPr="00C21EF1">
        <w:rPr>
          <w:b/>
          <w:i/>
        </w:rPr>
        <w:t xml:space="preserve"> </w:t>
      </w:r>
      <w:r w:rsidR="00CB0FB8">
        <w:rPr>
          <w:b/>
          <w:i/>
        </w:rPr>
        <w:t>Tekuće pomoći</w:t>
      </w:r>
      <w:r>
        <w:rPr>
          <w:b/>
          <w:i/>
        </w:rPr>
        <w:t xml:space="preserve"> proračunskim korisnicima</w:t>
      </w:r>
      <w:r w:rsidR="00CB0FB8">
        <w:rPr>
          <w:b/>
          <w:i/>
        </w:rPr>
        <w:t xml:space="preserve"> iz proračuna</w:t>
      </w:r>
      <w:r>
        <w:rPr>
          <w:b/>
          <w:i/>
        </w:rPr>
        <w:t xml:space="preserve"> koji im nije nadležan</w:t>
      </w:r>
      <w:r w:rsidR="00CB0FB8">
        <w:t xml:space="preserve">- Na spomenutom AOP-u ostvareni su prihodi za financiranje </w:t>
      </w:r>
      <w:r>
        <w:t>troškova plaća, jubilarnih nagrada, pomoći</w:t>
      </w:r>
      <w:r w:rsidR="002D3734">
        <w:t xml:space="preserve">, </w:t>
      </w:r>
      <w:r w:rsidR="000767EF">
        <w:t>troškovi dnevnica i putnih troškova sudionicima državnih natjecanja</w:t>
      </w:r>
      <w:r w:rsidR="002D3734">
        <w:t xml:space="preserve"> ( tjelesna i zdravstvena kultura)</w:t>
      </w:r>
      <w:r w:rsidR="000A5D8C">
        <w:t>. Dobivena su i sredstva</w:t>
      </w:r>
      <w:r w:rsidR="002D3734">
        <w:t xml:space="preserve"> za tablete</w:t>
      </w:r>
      <w:r w:rsidR="000A5D8C">
        <w:t xml:space="preserve"> </w:t>
      </w:r>
      <w:r w:rsidR="00483855">
        <w:t xml:space="preserve">i udžbenike </w:t>
      </w:r>
      <w:r w:rsidR="000A5D8C">
        <w:t>učenicima</w:t>
      </w:r>
      <w:r w:rsidR="00483855">
        <w:t>- korisnicima socijalnih pomoći, kao i sredstva za lektiru.</w:t>
      </w:r>
    </w:p>
    <w:p w:rsidR="00CB0FB8" w:rsidRDefault="00640814" w:rsidP="00CB0FB8">
      <w:pPr>
        <w:tabs>
          <w:tab w:val="left" w:pos="6090"/>
        </w:tabs>
      </w:pPr>
      <w:r>
        <w:rPr>
          <w:b/>
          <w:i/>
        </w:rPr>
        <w:t>AOP 105</w:t>
      </w:r>
      <w:r w:rsidR="00CB0FB8" w:rsidRPr="00CB0FB8">
        <w:rPr>
          <w:b/>
          <w:i/>
        </w:rPr>
        <w:t xml:space="preserve"> </w:t>
      </w:r>
      <w:r w:rsidR="000A5D8C">
        <w:rPr>
          <w:b/>
          <w:i/>
        </w:rPr>
        <w:t>Prihodi od upravnih, administrativnih pristojbi, pristojbi po posebnim propisima i naknada</w:t>
      </w:r>
      <w:r w:rsidR="00CB0FB8">
        <w:rPr>
          <w:b/>
          <w:i/>
        </w:rPr>
        <w:t xml:space="preserve"> –</w:t>
      </w:r>
      <w:r w:rsidR="00CB0FB8" w:rsidRPr="00CB0FB8">
        <w:t xml:space="preserve"> </w:t>
      </w:r>
      <w:r>
        <w:t xml:space="preserve">su prihodi po osnovi rada učenika preko učeničkog servisa a služe za za troškove plaća učenicima, plaćanje doprinosa za mirovinsko i zdravstveno osiguranje. Na spomenutom su AOP-u i sredstva koja učenici sakupljaju za izlete kako bi se platili autobusi i ulaznice. </w:t>
      </w:r>
    </w:p>
    <w:p w:rsidR="00FE633F" w:rsidRDefault="00CB0FB8" w:rsidP="00CB0FB8">
      <w:pPr>
        <w:tabs>
          <w:tab w:val="left" w:pos="6090"/>
        </w:tabs>
      </w:pPr>
      <w:r w:rsidRPr="005D5963">
        <w:rPr>
          <w:b/>
          <w:i/>
        </w:rPr>
        <w:t xml:space="preserve">AOP </w:t>
      </w:r>
      <w:r w:rsidR="00FE633F">
        <w:rPr>
          <w:b/>
          <w:i/>
        </w:rPr>
        <w:t>12</w:t>
      </w:r>
      <w:r w:rsidR="00640814">
        <w:rPr>
          <w:b/>
          <w:i/>
        </w:rPr>
        <w:t>4</w:t>
      </w:r>
      <w:r w:rsidR="00FE633F">
        <w:rPr>
          <w:b/>
          <w:i/>
        </w:rPr>
        <w:t xml:space="preserve"> </w:t>
      </w:r>
      <w:r w:rsidR="00640814">
        <w:rPr>
          <w:b/>
          <w:i/>
        </w:rPr>
        <w:t>Prihodi od prodaje proizvoda i robe te pruženih usluga</w:t>
      </w:r>
      <w:r>
        <w:t xml:space="preserve"> – </w:t>
      </w:r>
      <w:r w:rsidR="00640814">
        <w:t xml:space="preserve">Gimnazija Karlovac ostvaruje prihode od najma prostora Medicinskoj školi Karlovac, najma prostora </w:t>
      </w:r>
      <w:r w:rsidR="005B1972">
        <w:t xml:space="preserve">Ekonomskom fakultetu Rijeka, </w:t>
      </w:r>
      <w:r w:rsidR="000767EF">
        <w:t xml:space="preserve">najma prostora Veleučilištu Karlovac, </w:t>
      </w:r>
      <w:r w:rsidR="005B1972">
        <w:t>najma kantine</w:t>
      </w:r>
      <w:r w:rsidR="002D3734">
        <w:t xml:space="preserve"> ( za razdoblje 01.01.2020. – 15.03.2020. )</w:t>
      </w:r>
      <w:r w:rsidR="005B1972">
        <w:t>, prodaje starog papira, provizije temeljem posredovanju pri povremenom zapošljavanju učenika</w:t>
      </w:r>
      <w:r w:rsidR="00EC2EC2">
        <w:t>.</w:t>
      </w:r>
      <w:r w:rsidR="00483855">
        <w:t xml:space="preserve"> Prihodi su u velikoj mjeri manji u odnosu na prethodnu godinu zbog pandemije, odnosno nemogućnosti iznajmljivanja školskih prostora.</w:t>
      </w:r>
    </w:p>
    <w:p w:rsidR="005B1972" w:rsidRDefault="005B1972" w:rsidP="00CB0FB8">
      <w:pPr>
        <w:tabs>
          <w:tab w:val="left" w:pos="6090"/>
        </w:tabs>
      </w:pPr>
      <w:r w:rsidRPr="005B1972">
        <w:rPr>
          <w:b/>
          <w:i/>
        </w:rPr>
        <w:t>AOP 130 Prihodi iz nadležnog proračuna za financiranje rashoda poslovanja</w:t>
      </w:r>
      <w:r>
        <w:t>- Na spomenutom se AOP-u nalaze sredstva karlovačke županije za financiranje redovne djelatnos</w:t>
      </w:r>
      <w:r w:rsidR="00C3132C">
        <w:t>ti korisnika, za pomoćnicu u nastavi</w:t>
      </w:r>
      <w:r>
        <w:t>, za financiranje troškova prijevoza učenika</w:t>
      </w:r>
      <w:r w:rsidR="002D3734">
        <w:t>, shemu školskog voća</w:t>
      </w:r>
      <w:r w:rsidR="008A62F3">
        <w:t>.</w:t>
      </w:r>
    </w:p>
    <w:p w:rsidR="00144022" w:rsidRDefault="008A62F3" w:rsidP="00CB0FB8">
      <w:pPr>
        <w:tabs>
          <w:tab w:val="left" w:pos="6090"/>
        </w:tabs>
      </w:pPr>
      <w:r>
        <w:rPr>
          <w:b/>
          <w:i/>
        </w:rPr>
        <w:t>AOP 155</w:t>
      </w:r>
      <w:r w:rsidR="00144022">
        <w:rPr>
          <w:b/>
          <w:i/>
        </w:rPr>
        <w:t xml:space="preserve"> </w:t>
      </w:r>
      <w:r>
        <w:rPr>
          <w:b/>
          <w:i/>
        </w:rPr>
        <w:t>ostali rashodi za zaposlene</w:t>
      </w:r>
      <w:r w:rsidR="00144022">
        <w:rPr>
          <w:b/>
          <w:i/>
        </w:rPr>
        <w:t xml:space="preserve">- </w:t>
      </w:r>
      <w:r w:rsidR="00144022">
        <w:t>veći su u odnosu na prethodnu godinu, je</w:t>
      </w:r>
      <w:r w:rsidR="00483855">
        <w:t>r je povećan iznos regresa, božićnice i dara za djecu</w:t>
      </w:r>
    </w:p>
    <w:p w:rsidR="00483855" w:rsidRDefault="00483855" w:rsidP="00CB0FB8">
      <w:pPr>
        <w:tabs>
          <w:tab w:val="left" w:pos="6090"/>
        </w:tabs>
      </w:pPr>
    </w:p>
    <w:p w:rsidR="00483855" w:rsidRDefault="00483855" w:rsidP="00CB0FB8">
      <w:pPr>
        <w:tabs>
          <w:tab w:val="left" w:pos="6090"/>
        </w:tabs>
      </w:pPr>
      <w:r w:rsidRPr="00483855">
        <w:rPr>
          <w:b/>
          <w:i/>
        </w:rPr>
        <w:lastRenderedPageBreak/>
        <w:t>AOP 167 uredski materijal i ostali materijalni rashodi</w:t>
      </w:r>
      <w:r>
        <w:t>- AOP je povećan jer je u 2020. godini došlo do povećanja potrebe za higijenskim sredstvima, sredstvima za čišćenje i dezinfekciju prostora.</w:t>
      </w:r>
    </w:p>
    <w:p w:rsidR="00DC1849" w:rsidRDefault="00CB0FB8" w:rsidP="00CB0FB8">
      <w:pPr>
        <w:tabs>
          <w:tab w:val="left" w:pos="6090"/>
        </w:tabs>
      </w:pPr>
      <w:r w:rsidRPr="007A1C72">
        <w:rPr>
          <w:b/>
          <w:i/>
        </w:rPr>
        <w:t xml:space="preserve">AOP </w:t>
      </w:r>
      <w:r w:rsidR="008A62F3">
        <w:rPr>
          <w:b/>
          <w:i/>
        </w:rPr>
        <w:t>171</w:t>
      </w:r>
      <w:r w:rsidR="005B1972">
        <w:rPr>
          <w:b/>
          <w:i/>
        </w:rPr>
        <w:t xml:space="preserve"> </w:t>
      </w:r>
      <w:r w:rsidR="008A62F3">
        <w:rPr>
          <w:b/>
          <w:i/>
        </w:rPr>
        <w:t>sitan inventar</w:t>
      </w:r>
      <w:r>
        <w:t xml:space="preserve"> –</w:t>
      </w:r>
      <w:r w:rsidR="00144022">
        <w:t xml:space="preserve"> </w:t>
      </w:r>
      <w:r w:rsidR="008A62F3">
        <w:t>spomenuti AOP je veći jer su se u 2020. godini nabavljavala nastavna sredstva. Sredstva je krajem 2019. godine doznačilo Ministarstvo obrazovanja, a utrošena su u prvoj polovici 2020. godine.</w:t>
      </w:r>
    </w:p>
    <w:p w:rsidR="00144022" w:rsidRPr="00876E20" w:rsidRDefault="00185BE1" w:rsidP="00CB0FB8">
      <w:pPr>
        <w:tabs>
          <w:tab w:val="left" w:pos="6090"/>
        </w:tabs>
      </w:pPr>
      <w:r>
        <w:rPr>
          <w:b/>
          <w:i/>
        </w:rPr>
        <w:t>AOP 176 usluge tekućeg i investicijskog održavanja</w:t>
      </w:r>
      <w:r w:rsidR="00144022">
        <w:rPr>
          <w:b/>
          <w:i/>
        </w:rPr>
        <w:t xml:space="preserve"> – </w:t>
      </w:r>
      <w:r w:rsidR="00144022" w:rsidRPr="00876E20">
        <w:t>u 20</w:t>
      </w:r>
      <w:r>
        <w:t>20</w:t>
      </w:r>
      <w:r w:rsidR="00144022" w:rsidRPr="00876E20">
        <w:t>. godini, Gimnazija Karlovac</w:t>
      </w:r>
      <w:r>
        <w:t xml:space="preserve"> je viškom sredstava iz 2019. godine</w:t>
      </w:r>
      <w:r w:rsidR="00144022" w:rsidRPr="00876E20">
        <w:t xml:space="preserve">, </w:t>
      </w:r>
      <w:r>
        <w:t>preuredila dnevni boravak za učenike, u prizemlju škole. Do kraja 2019. godine spomenuti je prostor koristio Kinoklub Karlovac.</w:t>
      </w:r>
    </w:p>
    <w:p w:rsidR="00016366" w:rsidRDefault="00016366" w:rsidP="00CB0FB8">
      <w:pPr>
        <w:tabs>
          <w:tab w:val="left" w:pos="6090"/>
        </w:tabs>
      </w:pPr>
      <w:r w:rsidRPr="0045596F">
        <w:rPr>
          <w:b/>
          <w:i/>
        </w:rPr>
        <w:t xml:space="preserve">AOP </w:t>
      </w:r>
      <w:r w:rsidR="00185BE1" w:rsidRPr="0045596F">
        <w:rPr>
          <w:b/>
          <w:i/>
        </w:rPr>
        <w:t>183</w:t>
      </w:r>
      <w:r w:rsidRPr="0045596F">
        <w:rPr>
          <w:b/>
          <w:i/>
        </w:rPr>
        <w:t xml:space="preserve"> – </w:t>
      </w:r>
      <w:r w:rsidR="00185BE1" w:rsidRPr="0045596F">
        <w:rPr>
          <w:b/>
          <w:i/>
        </w:rPr>
        <w:t>Ostale nespomenute usluge</w:t>
      </w:r>
      <w:r>
        <w:t xml:space="preserve"> – </w:t>
      </w:r>
      <w:r w:rsidR="00185BE1">
        <w:t>odnose se na usluge čuvanja zgrade ( protuprovalni alarm ), provjeru vjerodostojnosti svjedodžbi, plesna priprema učenika za nastup u noći muzeja</w:t>
      </w:r>
      <w:r w:rsidR="00876E20">
        <w:t>.</w:t>
      </w:r>
    </w:p>
    <w:p w:rsidR="00483855" w:rsidRDefault="00483855" w:rsidP="00CB0FB8">
      <w:pPr>
        <w:tabs>
          <w:tab w:val="left" w:pos="6090"/>
        </w:tabs>
      </w:pPr>
      <w:r w:rsidRPr="0045596F">
        <w:rPr>
          <w:b/>
          <w:i/>
        </w:rPr>
        <w:t>AOP 393-Rashodi za dodatna ula</w:t>
      </w:r>
      <w:r w:rsidR="0045596F" w:rsidRPr="0045596F">
        <w:rPr>
          <w:b/>
          <w:i/>
        </w:rPr>
        <w:t>ganja na građevinskim objektim</w:t>
      </w:r>
      <w:r w:rsidR="0045596F">
        <w:rPr>
          <w:b/>
          <w:i/>
        </w:rPr>
        <w:t>a</w:t>
      </w:r>
      <w:bookmarkStart w:id="0" w:name="_GoBack"/>
      <w:bookmarkEnd w:id="0"/>
      <w:r w:rsidR="0045596F">
        <w:t>- krajem 2020. godine odrađenja je I. faza izgradnje protupožarnih stuba.</w:t>
      </w:r>
    </w:p>
    <w:p w:rsidR="00CB0FB8" w:rsidRDefault="00CB0FB8" w:rsidP="00CB0FB8">
      <w:pPr>
        <w:tabs>
          <w:tab w:val="left" w:pos="6090"/>
        </w:tabs>
      </w:pPr>
      <w:r>
        <w:t xml:space="preserve">Karlovac, </w:t>
      </w:r>
      <w:r w:rsidR="003B6ED9">
        <w:t>27</w:t>
      </w:r>
      <w:r>
        <w:t xml:space="preserve">. </w:t>
      </w:r>
      <w:r w:rsidR="003B6ED9">
        <w:t>siječnja</w:t>
      </w:r>
      <w:r w:rsidR="00696487">
        <w:t xml:space="preserve"> </w:t>
      </w:r>
      <w:r w:rsidR="00876E20">
        <w:t>202</w:t>
      </w:r>
      <w:r w:rsidR="003B6ED9">
        <w:t>1</w:t>
      </w:r>
      <w:r>
        <w:t>. godine</w:t>
      </w:r>
    </w:p>
    <w:p w:rsidR="00CB0FB8" w:rsidRDefault="00CB0FB8" w:rsidP="00CB0FB8">
      <w:pPr>
        <w:tabs>
          <w:tab w:val="left" w:pos="6090"/>
        </w:tabs>
      </w:pPr>
      <w:r>
        <w:t>Osoba za kontaktiranje: Tihana Cvitešić</w:t>
      </w:r>
    </w:p>
    <w:p w:rsidR="00CB0FB8" w:rsidRDefault="00CB0FB8" w:rsidP="00CB0FB8">
      <w:pPr>
        <w:tabs>
          <w:tab w:val="left" w:pos="6090"/>
        </w:tabs>
      </w:pPr>
      <w:r>
        <w:t>Telefon: 047/654-131</w:t>
      </w:r>
    </w:p>
    <w:p w:rsidR="00CB0FB8" w:rsidRDefault="00CB0FB8" w:rsidP="00CB0FB8"/>
    <w:p w:rsidR="00CB0FB8" w:rsidRDefault="00CB0FB8" w:rsidP="00CB0FB8">
      <w:pPr>
        <w:tabs>
          <w:tab w:val="left" w:pos="5445"/>
        </w:tabs>
      </w:pPr>
      <w:r>
        <w:tab/>
        <w:t>Zakonski predstavnik:</w:t>
      </w:r>
    </w:p>
    <w:p w:rsidR="00CB0FB8" w:rsidRPr="007A1C72" w:rsidRDefault="00CB0FB8" w:rsidP="00CB0FB8">
      <w:pPr>
        <w:tabs>
          <w:tab w:val="left" w:pos="5445"/>
        </w:tabs>
      </w:pPr>
      <w:r>
        <w:tab/>
      </w:r>
      <w:r w:rsidR="00C96CE2">
        <w:t>Snježana Štranjgar, prof.</w:t>
      </w:r>
    </w:p>
    <w:p w:rsidR="00397C33" w:rsidRPr="00BE4E43" w:rsidRDefault="00397C33" w:rsidP="00CB0FB8">
      <w:pPr>
        <w:tabs>
          <w:tab w:val="left" w:pos="6945"/>
        </w:tabs>
        <w:spacing w:line="240" w:lineRule="auto"/>
        <w:ind w:left="720"/>
        <w:rPr>
          <w:sz w:val="20"/>
          <w:szCs w:val="20"/>
        </w:rPr>
      </w:pPr>
    </w:p>
    <w:sectPr w:rsidR="00397C33" w:rsidRPr="00BE4E43" w:rsidSect="005944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CD4" w:rsidRDefault="00500CD4" w:rsidP="005C6D9E">
      <w:pPr>
        <w:spacing w:after="0" w:line="240" w:lineRule="auto"/>
      </w:pPr>
      <w:r>
        <w:separator/>
      </w:r>
    </w:p>
  </w:endnote>
  <w:endnote w:type="continuationSeparator" w:id="0">
    <w:p w:rsidR="00500CD4" w:rsidRDefault="00500CD4" w:rsidP="005C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E39" w:rsidRDefault="002C6E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E39" w:rsidRDefault="002C6E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E39" w:rsidRDefault="002C6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CD4" w:rsidRDefault="00500CD4" w:rsidP="005C6D9E">
      <w:pPr>
        <w:spacing w:after="0" w:line="240" w:lineRule="auto"/>
      </w:pPr>
      <w:r>
        <w:separator/>
      </w:r>
    </w:p>
  </w:footnote>
  <w:footnote w:type="continuationSeparator" w:id="0">
    <w:p w:rsidR="00500CD4" w:rsidRDefault="00500CD4" w:rsidP="005C6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E39" w:rsidRDefault="002C6E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9E" w:rsidRDefault="005C6D9E" w:rsidP="005C6D9E">
    <w:pPr>
      <w:pStyle w:val="Header"/>
      <w:tabs>
        <w:tab w:val="clear" w:pos="9406"/>
        <w:tab w:val="right" w:pos="10773"/>
      </w:tabs>
      <w:ind w:left="-1417"/>
    </w:pPr>
    <w:r>
      <w:rPr>
        <w:noProof/>
        <w:lang w:val="hr-HR" w:eastAsia="hr-HR"/>
      </w:rPr>
      <w:drawing>
        <wp:inline distT="0" distB="0" distL="0" distR="0" wp14:anchorId="40CA1873" wp14:editId="2418C0CE">
          <wp:extent cx="7559999" cy="3255677"/>
          <wp:effectExtent l="0" t="0" r="3175" b="190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_zaglavlj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3255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E39" w:rsidRDefault="002C6E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E07FE"/>
    <w:multiLevelType w:val="hybridMultilevel"/>
    <w:tmpl w:val="D9CE5AFE"/>
    <w:lvl w:ilvl="0" w:tplc="73F85798">
      <w:numFmt w:val="bullet"/>
      <w:lvlText w:val="-"/>
      <w:lvlJc w:val="left"/>
      <w:pPr>
        <w:ind w:left="1068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B5714B4"/>
    <w:multiLevelType w:val="hybridMultilevel"/>
    <w:tmpl w:val="4784F040"/>
    <w:lvl w:ilvl="0" w:tplc="85209F3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932B6"/>
    <w:multiLevelType w:val="hybridMultilevel"/>
    <w:tmpl w:val="97AE5BF0"/>
    <w:lvl w:ilvl="0" w:tplc="671ADF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578B2"/>
    <w:multiLevelType w:val="hybridMultilevel"/>
    <w:tmpl w:val="D0D8A110"/>
    <w:lvl w:ilvl="0" w:tplc="3984DB9E">
      <w:numFmt w:val="bullet"/>
      <w:lvlText w:val="-"/>
      <w:lvlJc w:val="left"/>
      <w:pPr>
        <w:ind w:left="927" w:hanging="360"/>
      </w:pPr>
      <w:rPr>
        <w:rFonts w:ascii="Calibri" w:eastAsiaTheme="minorHAnsi" w:hAnsi="Calibri" w:cs="Aria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9E"/>
    <w:rsid w:val="000020DA"/>
    <w:rsid w:val="0000219F"/>
    <w:rsid w:val="00004FE4"/>
    <w:rsid w:val="00014F21"/>
    <w:rsid w:val="00016366"/>
    <w:rsid w:val="00022007"/>
    <w:rsid w:val="00027713"/>
    <w:rsid w:val="00030B88"/>
    <w:rsid w:val="0003497E"/>
    <w:rsid w:val="00045627"/>
    <w:rsid w:val="00050950"/>
    <w:rsid w:val="00054CC4"/>
    <w:rsid w:val="00064699"/>
    <w:rsid w:val="00064F66"/>
    <w:rsid w:val="000756EF"/>
    <w:rsid w:val="000767EF"/>
    <w:rsid w:val="000958F6"/>
    <w:rsid w:val="00097484"/>
    <w:rsid w:val="000A5D8C"/>
    <w:rsid w:val="000B33D7"/>
    <w:rsid w:val="000B4BC6"/>
    <w:rsid w:val="000C283B"/>
    <w:rsid w:val="000D456C"/>
    <w:rsid w:val="000D5D47"/>
    <w:rsid w:val="00102621"/>
    <w:rsid w:val="0011778B"/>
    <w:rsid w:val="00123B8E"/>
    <w:rsid w:val="00124483"/>
    <w:rsid w:val="00130D60"/>
    <w:rsid w:val="00140EA0"/>
    <w:rsid w:val="00141282"/>
    <w:rsid w:val="00144022"/>
    <w:rsid w:val="00165AF0"/>
    <w:rsid w:val="00176116"/>
    <w:rsid w:val="001823D6"/>
    <w:rsid w:val="00185BE1"/>
    <w:rsid w:val="0018751B"/>
    <w:rsid w:val="001966F0"/>
    <w:rsid w:val="001B1907"/>
    <w:rsid w:val="001C17B4"/>
    <w:rsid w:val="001E6C1C"/>
    <w:rsid w:val="001F3D0A"/>
    <w:rsid w:val="001F787D"/>
    <w:rsid w:val="0021469D"/>
    <w:rsid w:val="00233137"/>
    <w:rsid w:val="00243438"/>
    <w:rsid w:val="00250702"/>
    <w:rsid w:val="00250866"/>
    <w:rsid w:val="00265B11"/>
    <w:rsid w:val="00283C19"/>
    <w:rsid w:val="0029106B"/>
    <w:rsid w:val="00294A8A"/>
    <w:rsid w:val="00297820"/>
    <w:rsid w:val="002A69D4"/>
    <w:rsid w:val="002B2F80"/>
    <w:rsid w:val="002B71BD"/>
    <w:rsid w:val="002B798D"/>
    <w:rsid w:val="002C2828"/>
    <w:rsid w:val="002C6E39"/>
    <w:rsid w:val="002D3734"/>
    <w:rsid w:val="002D72F5"/>
    <w:rsid w:val="00311410"/>
    <w:rsid w:val="00333E92"/>
    <w:rsid w:val="003542A0"/>
    <w:rsid w:val="00355223"/>
    <w:rsid w:val="00372025"/>
    <w:rsid w:val="003720FB"/>
    <w:rsid w:val="0038688E"/>
    <w:rsid w:val="003949CD"/>
    <w:rsid w:val="00397C33"/>
    <w:rsid w:val="003A643E"/>
    <w:rsid w:val="003A7063"/>
    <w:rsid w:val="003A74A4"/>
    <w:rsid w:val="003B15D4"/>
    <w:rsid w:val="003B6ED9"/>
    <w:rsid w:val="003D4EE6"/>
    <w:rsid w:val="003D5A3D"/>
    <w:rsid w:val="003E458C"/>
    <w:rsid w:val="003F7AC4"/>
    <w:rsid w:val="00404337"/>
    <w:rsid w:val="00413B82"/>
    <w:rsid w:val="00445B68"/>
    <w:rsid w:val="00447793"/>
    <w:rsid w:val="0045596F"/>
    <w:rsid w:val="00455AD5"/>
    <w:rsid w:val="00457325"/>
    <w:rsid w:val="00471635"/>
    <w:rsid w:val="00483855"/>
    <w:rsid w:val="0049675C"/>
    <w:rsid w:val="004A3B94"/>
    <w:rsid w:val="004A6808"/>
    <w:rsid w:val="004B4DEC"/>
    <w:rsid w:val="004C4AFB"/>
    <w:rsid w:val="004C5AEF"/>
    <w:rsid w:val="004E3603"/>
    <w:rsid w:val="005001C2"/>
    <w:rsid w:val="00500CD4"/>
    <w:rsid w:val="00510651"/>
    <w:rsid w:val="00520A29"/>
    <w:rsid w:val="005272C6"/>
    <w:rsid w:val="00530D6E"/>
    <w:rsid w:val="005319FF"/>
    <w:rsid w:val="005355ED"/>
    <w:rsid w:val="0053587F"/>
    <w:rsid w:val="0054432D"/>
    <w:rsid w:val="005622B2"/>
    <w:rsid w:val="00564908"/>
    <w:rsid w:val="00564D23"/>
    <w:rsid w:val="00565CD1"/>
    <w:rsid w:val="005828C2"/>
    <w:rsid w:val="00585440"/>
    <w:rsid w:val="0059000F"/>
    <w:rsid w:val="005944CC"/>
    <w:rsid w:val="005A09F1"/>
    <w:rsid w:val="005A1543"/>
    <w:rsid w:val="005A69A7"/>
    <w:rsid w:val="005B1972"/>
    <w:rsid w:val="005C6D9E"/>
    <w:rsid w:val="005D1918"/>
    <w:rsid w:val="005D2718"/>
    <w:rsid w:val="005E2F8C"/>
    <w:rsid w:val="005F6652"/>
    <w:rsid w:val="00600F0F"/>
    <w:rsid w:val="006014C8"/>
    <w:rsid w:val="0061469E"/>
    <w:rsid w:val="00640814"/>
    <w:rsid w:val="006520C9"/>
    <w:rsid w:val="00671012"/>
    <w:rsid w:val="00674432"/>
    <w:rsid w:val="00691EDD"/>
    <w:rsid w:val="006948CE"/>
    <w:rsid w:val="00696487"/>
    <w:rsid w:val="006A25B2"/>
    <w:rsid w:val="006A2DFF"/>
    <w:rsid w:val="006A4A90"/>
    <w:rsid w:val="006A64BD"/>
    <w:rsid w:val="006A6BC2"/>
    <w:rsid w:val="006B03F4"/>
    <w:rsid w:val="006E2B65"/>
    <w:rsid w:val="006E4FB2"/>
    <w:rsid w:val="00700A09"/>
    <w:rsid w:val="00711936"/>
    <w:rsid w:val="00727B4A"/>
    <w:rsid w:val="0073343B"/>
    <w:rsid w:val="007334EB"/>
    <w:rsid w:val="007428ED"/>
    <w:rsid w:val="00763CC4"/>
    <w:rsid w:val="0078138A"/>
    <w:rsid w:val="007873E1"/>
    <w:rsid w:val="00793277"/>
    <w:rsid w:val="00795037"/>
    <w:rsid w:val="007970C3"/>
    <w:rsid w:val="00797510"/>
    <w:rsid w:val="007C7BA6"/>
    <w:rsid w:val="007D0E46"/>
    <w:rsid w:val="007E19F3"/>
    <w:rsid w:val="007F133D"/>
    <w:rsid w:val="007F13AF"/>
    <w:rsid w:val="00817E86"/>
    <w:rsid w:val="00824B57"/>
    <w:rsid w:val="00865EF8"/>
    <w:rsid w:val="00874E88"/>
    <w:rsid w:val="00876E20"/>
    <w:rsid w:val="00886F40"/>
    <w:rsid w:val="008A62F3"/>
    <w:rsid w:val="008B174F"/>
    <w:rsid w:val="008B6CCF"/>
    <w:rsid w:val="008C17D1"/>
    <w:rsid w:val="008C598F"/>
    <w:rsid w:val="008D08D9"/>
    <w:rsid w:val="008D6515"/>
    <w:rsid w:val="008F4432"/>
    <w:rsid w:val="0092329A"/>
    <w:rsid w:val="009345D0"/>
    <w:rsid w:val="009368A0"/>
    <w:rsid w:val="0094160D"/>
    <w:rsid w:val="00945577"/>
    <w:rsid w:val="0094636D"/>
    <w:rsid w:val="00952442"/>
    <w:rsid w:val="00971EB7"/>
    <w:rsid w:val="00973C9F"/>
    <w:rsid w:val="009921E0"/>
    <w:rsid w:val="00992A4B"/>
    <w:rsid w:val="00995056"/>
    <w:rsid w:val="00996134"/>
    <w:rsid w:val="0099785A"/>
    <w:rsid w:val="009A518E"/>
    <w:rsid w:val="009A56BD"/>
    <w:rsid w:val="009B2D1D"/>
    <w:rsid w:val="009B6F4B"/>
    <w:rsid w:val="009B7CD1"/>
    <w:rsid w:val="009C3C32"/>
    <w:rsid w:val="009C5C10"/>
    <w:rsid w:val="009D16CE"/>
    <w:rsid w:val="009D296B"/>
    <w:rsid w:val="009D4403"/>
    <w:rsid w:val="009F3B57"/>
    <w:rsid w:val="00A00F33"/>
    <w:rsid w:val="00A17B32"/>
    <w:rsid w:val="00A53B5C"/>
    <w:rsid w:val="00A546AE"/>
    <w:rsid w:val="00A56F35"/>
    <w:rsid w:val="00A65E79"/>
    <w:rsid w:val="00A77BDC"/>
    <w:rsid w:val="00A82DA7"/>
    <w:rsid w:val="00A852F4"/>
    <w:rsid w:val="00A91452"/>
    <w:rsid w:val="00A93A6D"/>
    <w:rsid w:val="00AB1E68"/>
    <w:rsid w:val="00AB4923"/>
    <w:rsid w:val="00AC03A5"/>
    <w:rsid w:val="00AC3FCF"/>
    <w:rsid w:val="00AD163A"/>
    <w:rsid w:val="00AF3DC3"/>
    <w:rsid w:val="00AF4574"/>
    <w:rsid w:val="00B1058F"/>
    <w:rsid w:val="00B30778"/>
    <w:rsid w:val="00B31252"/>
    <w:rsid w:val="00B41480"/>
    <w:rsid w:val="00B67F08"/>
    <w:rsid w:val="00B7545F"/>
    <w:rsid w:val="00B95840"/>
    <w:rsid w:val="00BA7304"/>
    <w:rsid w:val="00BB1372"/>
    <w:rsid w:val="00BC0711"/>
    <w:rsid w:val="00BC2119"/>
    <w:rsid w:val="00BC2FBE"/>
    <w:rsid w:val="00BD04C8"/>
    <w:rsid w:val="00BD28FE"/>
    <w:rsid w:val="00BD2B1D"/>
    <w:rsid w:val="00BD5766"/>
    <w:rsid w:val="00BE23EE"/>
    <w:rsid w:val="00BE4BFC"/>
    <w:rsid w:val="00BE4E43"/>
    <w:rsid w:val="00BE7A66"/>
    <w:rsid w:val="00BF0E2D"/>
    <w:rsid w:val="00BF2386"/>
    <w:rsid w:val="00BF6FAA"/>
    <w:rsid w:val="00C02BB1"/>
    <w:rsid w:val="00C077B1"/>
    <w:rsid w:val="00C07A2F"/>
    <w:rsid w:val="00C12560"/>
    <w:rsid w:val="00C1564E"/>
    <w:rsid w:val="00C165F1"/>
    <w:rsid w:val="00C26B4C"/>
    <w:rsid w:val="00C30E41"/>
    <w:rsid w:val="00C3132C"/>
    <w:rsid w:val="00C358A7"/>
    <w:rsid w:val="00C53CFA"/>
    <w:rsid w:val="00C6291F"/>
    <w:rsid w:val="00C709C6"/>
    <w:rsid w:val="00C72DF2"/>
    <w:rsid w:val="00C7781E"/>
    <w:rsid w:val="00C96A72"/>
    <w:rsid w:val="00C96CE2"/>
    <w:rsid w:val="00CA2187"/>
    <w:rsid w:val="00CB0FB8"/>
    <w:rsid w:val="00CB61FC"/>
    <w:rsid w:val="00CD2935"/>
    <w:rsid w:val="00CD37B9"/>
    <w:rsid w:val="00CE483A"/>
    <w:rsid w:val="00CF0D69"/>
    <w:rsid w:val="00CF1EA7"/>
    <w:rsid w:val="00CF49A5"/>
    <w:rsid w:val="00D05685"/>
    <w:rsid w:val="00D1175C"/>
    <w:rsid w:val="00D633C2"/>
    <w:rsid w:val="00D86344"/>
    <w:rsid w:val="00DA63E9"/>
    <w:rsid w:val="00DC1849"/>
    <w:rsid w:val="00DE139B"/>
    <w:rsid w:val="00DE46C1"/>
    <w:rsid w:val="00DF77F2"/>
    <w:rsid w:val="00E02264"/>
    <w:rsid w:val="00E02725"/>
    <w:rsid w:val="00E05897"/>
    <w:rsid w:val="00E078D0"/>
    <w:rsid w:val="00E26B5B"/>
    <w:rsid w:val="00E40C79"/>
    <w:rsid w:val="00E51665"/>
    <w:rsid w:val="00E535DF"/>
    <w:rsid w:val="00E6087A"/>
    <w:rsid w:val="00E62471"/>
    <w:rsid w:val="00E669A8"/>
    <w:rsid w:val="00EA3617"/>
    <w:rsid w:val="00EB64CA"/>
    <w:rsid w:val="00EC06A4"/>
    <w:rsid w:val="00EC2EC2"/>
    <w:rsid w:val="00EC574A"/>
    <w:rsid w:val="00ED117C"/>
    <w:rsid w:val="00ED305E"/>
    <w:rsid w:val="00ED364F"/>
    <w:rsid w:val="00ED7C48"/>
    <w:rsid w:val="00EE08BA"/>
    <w:rsid w:val="00F02353"/>
    <w:rsid w:val="00F12439"/>
    <w:rsid w:val="00F14C55"/>
    <w:rsid w:val="00F16612"/>
    <w:rsid w:val="00F425AF"/>
    <w:rsid w:val="00F50E00"/>
    <w:rsid w:val="00F51660"/>
    <w:rsid w:val="00F77D12"/>
    <w:rsid w:val="00F810E4"/>
    <w:rsid w:val="00F82DE0"/>
    <w:rsid w:val="00F97CAA"/>
    <w:rsid w:val="00FA68A3"/>
    <w:rsid w:val="00FA77CA"/>
    <w:rsid w:val="00FD151D"/>
    <w:rsid w:val="00FE245A"/>
    <w:rsid w:val="00FE3E36"/>
    <w:rsid w:val="00FE633F"/>
    <w:rsid w:val="00FE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D45FF"/>
  <w15:docId w15:val="{590DE8B4-1F74-4A43-AC9E-1CC12D27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FB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D9E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C6D9E"/>
  </w:style>
  <w:style w:type="paragraph" w:styleId="Footer">
    <w:name w:val="footer"/>
    <w:basedOn w:val="Normal"/>
    <w:link w:val="FooterChar"/>
    <w:uiPriority w:val="99"/>
    <w:unhideWhenUsed/>
    <w:rsid w:val="005C6D9E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C6D9E"/>
  </w:style>
  <w:style w:type="paragraph" w:styleId="BalloonText">
    <w:name w:val="Balloon Text"/>
    <w:basedOn w:val="Normal"/>
    <w:link w:val="BalloonTextChar"/>
    <w:uiPriority w:val="99"/>
    <w:semiHidden/>
    <w:unhideWhenUsed/>
    <w:rsid w:val="005C6D9E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E19F3"/>
    <w:rPr>
      <w:b/>
      <w:bCs/>
    </w:rPr>
  </w:style>
  <w:style w:type="paragraph" w:styleId="ListParagraph">
    <w:name w:val="List Paragraph"/>
    <w:basedOn w:val="Normal"/>
    <w:uiPriority w:val="34"/>
    <w:qFormat/>
    <w:rsid w:val="00C6291F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4A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Tihana Cvitešić</cp:lastModifiedBy>
  <cp:revision>18</cp:revision>
  <cp:lastPrinted>2021-01-27T10:23:00Z</cp:lastPrinted>
  <dcterms:created xsi:type="dcterms:W3CDTF">2018-01-31T08:06:00Z</dcterms:created>
  <dcterms:modified xsi:type="dcterms:W3CDTF">2021-01-27T10:27:00Z</dcterms:modified>
</cp:coreProperties>
</file>