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71" w:rsidRDefault="00190071" w:rsidP="00190071">
      <w:pPr>
        <w:tabs>
          <w:tab w:val="left" w:pos="6090"/>
        </w:tabs>
        <w:ind w:left="1276"/>
        <w:jc w:val="center"/>
        <w:rPr>
          <w:b/>
        </w:rPr>
      </w:pPr>
      <w:r>
        <w:rPr>
          <w:b/>
        </w:rPr>
        <w:t>BILJEŠKE UZ GODIŠNJI FINANCIJSKI IZVJEŠTAJ</w:t>
      </w:r>
    </w:p>
    <w:p w:rsidR="00190071" w:rsidRDefault="00190071" w:rsidP="00190071">
      <w:pPr>
        <w:tabs>
          <w:tab w:val="left" w:pos="6090"/>
        </w:tabs>
        <w:ind w:left="1276"/>
        <w:jc w:val="center"/>
        <w:rPr>
          <w:b/>
        </w:rPr>
      </w:pPr>
      <w:r>
        <w:rPr>
          <w:b/>
        </w:rPr>
        <w:t>ZA RAZDOBLJE OD 01.01. DO 31.12.2016. GODINE</w:t>
      </w:r>
    </w:p>
    <w:p w:rsidR="00190071" w:rsidRDefault="00190071" w:rsidP="00190071">
      <w:pPr>
        <w:tabs>
          <w:tab w:val="left" w:pos="6090"/>
        </w:tabs>
        <w:ind w:left="1276"/>
        <w:jc w:val="center"/>
      </w:pPr>
    </w:p>
    <w:p w:rsidR="00190071" w:rsidRDefault="00190071" w:rsidP="00190071">
      <w:pPr>
        <w:tabs>
          <w:tab w:val="left" w:pos="6090"/>
        </w:tabs>
        <w:ind w:left="1276"/>
        <w:jc w:val="both"/>
      </w:pPr>
      <w:proofErr w:type="spellStart"/>
      <w:proofErr w:type="gramStart"/>
      <w:r>
        <w:t>Bilješke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primicima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izdacima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01.01.-31.12.2016.</w:t>
      </w:r>
      <w:proofErr w:type="gramEnd"/>
      <w:r>
        <w:t xml:space="preserve"> </w:t>
      </w:r>
      <w:proofErr w:type="spellStart"/>
      <w:r>
        <w:t>godine</w:t>
      </w:r>
      <w:proofErr w:type="spellEnd"/>
      <w:r>
        <w:t>:</w:t>
      </w:r>
      <w:bookmarkStart w:id="0" w:name="_GoBack"/>
      <w:bookmarkEnd w:id="0"/>
    </w:p>
    <w:p w:rsidR="00190071" w:rsidRDefault="00190071" w:rsidP="00190071">
      <w:pPr>
        <w:tabs>
          <w:tab w:val="left" w:pos="6090"/>
        </w:tabs>
        <w:ind w:left="1276"/>
        <w:jc w:val="both"/>
      </w:pP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057 </w:t>
      </w:r>
      <w:proofErr w:type="spellStart"/>
      <w:r>
        <w:rPr>
          <w:b/>
          <w:i/>
        </w:rPr>
        <w:t>Tekuće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pomoći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drugih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proračuna</w:t>
      </w:r>
      <w:proofErr w:type="spellEnd"/>
      <w:r>
        <w:t xml:space="preserve">- Na </w:t>
      </w:r>
      <w:proofErr w:type="spellStart"/>
      <w:r>
        <w:t>spomenutom</w:t>
      </w:r>
      <w:proofErr w:type="spellEnd"/>
      <w:r>
        <w:t xml:space="preserve"> AOP-u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250.-te </w:t>
      </w:r>
      <w:proofErr w:type="spellStart"/>
      <w:r>
        <w:t>obljetnice</w:t>
      </w:r>
      <w:proofErr w:type="spellEnd"/>
      <w:r>
        <w:t xml:space="preserve"> </w:t>
      </w:r>
      <w:proofErr w:type="spellStart"/>
      <w:r>
        <w:t>Gimnazije</w:t>
      </w:r>
      <w:proofErr w:type="spellEnd"/>
      <w:r>
        <w:t xml:space="preserve"> Karlovac – 20.000,00 </w:t>
      </w:r>
      <w:proofErr w:type="spellStart"/>
      <w:r>
        <w:t>kn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MZOŠ-a, 5.000</w:t>
      </w:r>
      <w:proofErr w:type="gramStart"/>
      <w:r>
        <w:t>,00kn</w:t>
      </w:r>
      <w:proofErr w:type="gramEnd"/>
      <w:r>
        <w:t xml:space="preserve"> Grad Karlovac, </w:t>
      </w:r>
      <w:proofErr w:type="spellStart"/>
      <w:r>
        <w:t>sredstva</w:t>
      </w:r>
      <w:proofErr w:type="spellEnd"/>
      <w:r>
        <w:t xml:space="preserve"> za ŽSV </w:t>
      </w:r>
      <w:proofErr w:type="spellStart"/>
      <w:r>
        <w:t>i</w:t>
      </w:r>
      <w:proofErr w:type="spellEnd"/>
      <w:r>
        <w:t xml:space="preserve"> </w:t>
      </w:r>
      <w:proofErr w:type="spellStart"/>
      <w:r>
        <w:t>dnevnice</w:t>
      </w:r>
      <w:proofErr w:type="spellEnd"/>
      <w:r>
        <w:t xml:space="preserve"> NCVVO-a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060 </w:t>
      </w:r>
      <w:proofErr w:type="spellStart"/>
      <w:r>
        <w:rPr>
          <w:b/>
          <w:i/>
        </w:rPr>
        <w:t>tekuće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pomoći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od</w:t>
      </w:r>
      <w:proofErr w:type="spellEnd"/>
      <w:r>
        <w:rPr>
          <w:b/>
          <w:i/>
        </w:rPr>
        <w:t xml:space="preserve"> HZZO-</w:t>
      </w:r>
      <w:proofErr w:type="gramStart"/>
      <w:r>
        <w:rPr>
          <w:b/>
          <w:i/>
        </w:rPr>
        <w:t xml:space="preserve">a </w:t>
      </w:r>
      <w:r>
        <w:t xml:space="preserve"> –</w:t>
      </w:r>
      <w:proofErr w:type="gramEnd"/>
      <w:r>
        <w:t xml:space="preserve"> </w:t>
      </w:r>
      <w:proofErr w:type="spellStart"/>
      <w:r>
        <w:t>spomenuti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za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stučnom</w:t>
      </w:r>
      <w:proofErr w:type="spellEnd"/>
      <w:r>
        <w:t xml:space="preserve"> </w:t>
      </w:r>
      <w:proofErr w:type="spellStart"/>
      <w:r>
        <w:t>osposobljavanju</w:t>
      </w:r>
      <w:proofErr w:type="spellEnd"/>
      <w:r>
        <w:t xml:space="preserve"> u </w:t>
      </w:r>
      <w:proofErr w:type="spellStart"/>
      <w:r>
        <w:t>Gimnaziji</w:t>
      </w:r>
      <w:proofErr w:type="spellEnd"/>
      <w:r>
        <w:t xml:space="preserve"> Karlovac.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proofErr w:type="gramStart"/>
      <w:r>
        <w:rPr>
          <w:b/>
          <w:i/>
        </w:rPr>
        <w:t xml:space="preserve">AOP 069 </w:t>
      </w:r>
      <w:proofErr w:type="spellStart"/>
      <w:r>
        <w:rPr>
          <w:b/>
          <w:i/>
        </w:rPr>
        <w:t>Tekuće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pomoći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državnog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proračuna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temeljem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prijenosa</w:t>
      </w:r>
      <w:proofErr w:type="spellEnd"/>
      <w:r>
        <w:rPr>
          <w:b/>
          <w:i/>
        </w:rPr>
        <w:t xml:space="preserve"> EU </w:t>
      </w:r>
      <w:proofErr w:type="spellStart"/>
      <w:r>
        <w:rPr>
          <w:b/>
          <w:i/>
        </w:rPr>
        <w:t>sredstava</w:t>
      </w:r>
      <w:proofErr w:type="spellEnd"/>
      <w:r>
        <w:rPr>
          <w:b/>
          <w:i/>
        </w:rPr>
        <w:t xml:space="preserve"> – </w:t>
      </w:r>
      <w:r>
        <w:t>Gimnazija Karlovac je u 2016.</w:t>
      </w:r>
      <w:proofErr w:type="gramEnd"/>
      <w:r>
        <w:t xml:space="preserve"> </w:t>
      </w:r>
      <w:proofErr w:type="spellStart"/>
      <w:proofErr w:type="gramStart"/>
      <w:r>
        <w:t>godini</w:t>
      </w:r>
      <w:proofErr w:type="spellEnd"/>
      <w:proofErr w:type="gramEnd"/>
      <w:r>
        <w:t xml:space="preserve"> </w:t>
      </w:r>
      <w:proofErr w:type="spellStart"/>
      <w:r>
        <w:t>sudjelovala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t xml:space="preserve"> Erasmus+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spomenuta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korištena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,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dnevnica</w:t>
      </w:r>
      <w:proofErr w:type="spellEnd"/>
      <w:r>
        <w:t xml:space="preserve"> </w:t>
      </w:r>
      <w:proofErr w:type="spellStart"/>
      <w:r>
        <w:t>profesorima</w:t>
      </w:r>
      <w:proofErr w:type="spellEnd"/>
      <w:r>
        <w:t xml:space="preserve"> – </w:t>
      </w:r>
      <w:proofErr w:type="spellStart"/>
      <w:r>
        <w:t>sudionicima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proofErr w:type="gramStart"/>
      <w:r>
        <w:rPr>
          <w:b/>
          <w:i/>
        </w:rPr>
        <w:t xml:space="preserve">AOP 113 </w:t>
      </w:r>
      <w:proofErr w:type="spellStart"/>
      <w:r>
        <w:rPr>
          <w:b/>
          <w:i/>
        </w:rPr>
        <w:t>Ostali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nespomenuti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prihodi</w:t>
      </w:r>
      <w:proofErr w:type="spellEnd"/>
      <w:r>
        <w:t xml:space="preserve"> –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učeničkog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a </w:t>
      </w:r>
      <w:proofErr w:type="spellStart"/>
      <w:r>
        <w:t>služe</w:t>
      </w:r>
      <w:proofErr w:type="spellEnd"/>
      <w:r>
        <w:t xml:space="preserve"> za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,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Na </w:t>
      </w:r>
      <w:proofErr w:type="spellStart"/>
      <w:r>
        <w:t>spomenutom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AOP-u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sakupljaju</w:t>
      </w:r>
      <w:proofErr w:type="spellEnd"/>
      <w:r>
        <w:t xml:space="preserve"> za </w:t>
      </w:r>
      <w:proofErr w:type="spellStart"/>
      <w:r>
        <w:t>izlete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platili</w:t>
      </w:r>
      <w:proofErr w:type="spellEnd"/>
      <w:r>
        <w:t xml:space="preserve"> </w:t>
      </w:r>
      <w:proofErr w:type="spellStart"/>
      <w:r>
        <w:t>autobusi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ulaznice</w:t>
      </w:r>
      <w:proofErr w:type="spellEnd"/>
      <w:r>
        <w:t>.</w:t>
      </w:r>
      <w:proofErr w:type="gramEnd"/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126 </w:t>
      </w:r>
      <w:proofErr w:type="spellStart"/>
      <w:r>
        <w:rPr>
          <w:b/>
          <w:i/>
        </w:rPr>
        <w:t>Kapitalne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donacije</w:t>
      </w:r>
      <w:proofErr w:type="spellEnd"/>
      <w:r>
        <w:t xml:space="preserve"> – </w:t>
      </w:r>
      <w:proofErr w:type="spellStart"/>
      <w:r>
        <w:t>Trtka</w:t>
      </w:r>
      <w:proofErr w:type="spellEnd"/>
      <w:r>
        <w:t xml:space="preserve"> Storm Computers d.o.o. </w:t>
      </w:r>
      <w:proofErr w:type="spellStart"/>
      <w:r>
        <w:t>donirala</w:t>
      </w:r>
      <w:proofErr w:type="spellEnd"/>
      <w:r>
        <w:t xml:space="preserve"> je </w:t>
      </w:r>
      <w:proofErr w:type="spellStart"/>
      <w:r>
        <w:t>Gimnaziji</w:t>
      </w:r>
      <w:proofErr w:type="spellEnd"/>
      <w:r>
        <w:t xml:space="preserve"> Karlovac </w:t>
      </w:r>
      <w:proofErr w:type="spellStart"/>
      <w:r>
        <w:t>računalnu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proofErr w:type="gramStart"/>
      <w:r>
        <w:t>vrijednosti</w:t>
      </w:r>
      <w:proofErr w:type="spellEnd"/>
      <w:r>
        <w:t xml:space="preserve">  139.500,00</w:t>
      </w:r>
      <w:proofErr w:type="gramEnd"/>
      <w:r>
        <w:t xml:space="preserve"> kn.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</w:rPr>
        <w:t xml:space="preserve">AOP 175 </w:t>
      </w:r>
      <w:proofErr w:type="spellStart"/>
      <w:r>
        <w:rPr>
          <w:b/>
        </w:rPr>
        <w:t>Usluge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telefna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pošte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prijevoza</w:t>
      </w:r>
      <w:proofErr w:type="spellEnd"/>
      <w:r>
        <w:t xml:space="preserve"> – </w:t>
      </w:r>
      <w:proofErr w:type="spellStart"/>
      <w:r>
        <w:t>odnosi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poštarine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25.486,01 a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181 </w:t>
      </w:r>
      <w:proofErr w:type="spellStart"/>
      <w:r>
        <w:rPr>
          <w:b/>
          <w:i/>
        </w:rPr>
        <w:t>intelektualne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osobne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usluge</w:t>
      </w:r>
      <w:proofErr w:type="spellEnd"/>
      <w:r>
        <w:t xml:space="preserve"> – </w:t>
      </w:r>
      <w:proofErr w:type="spellStart"/>
      <w:r>
        <w:t>Spomenuti</w:t>
      </w:r>
      <w:proofErr w:type="spellEnd"/>
      <w:r>
        <w:t xml:space="preserve"> je AOP u </w:t>
      </w:r>
      <w:proofErr w:type="spellStart"/>
      <w:r>
        <w:t>znatnoj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Razlog</w:t>
      </w:r>
      <w:proofErr w:type="spellEnd"/>
      <w:r>
        <w:t xml:space="preserve"> tome je </w:t>
      </w:r>
      <w:proofErr w:type="spellStart"/>
      <w:r>
        <w:t>su</w:t>
      </w:r>
      <w:proofErr w:type="spellEnd"/>
      <w:r>
        <w:t xml:space="preserve"> Tesla radio festival </w:t>
      </w:r>
      <w:proofErr w:type="spellStart"/>
      <w:r>
        <w:t>i</w:t>
      </w:r>
      <w:proofErr w:type="spellEnd"/>
      <w:r>
        <w:t xml:space="preserve"> Festival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250.</w:t>
      </w:r>
      <w:proofErr w:type="gramEnd"/>
      <w:r>
        <w:t xml:space="preserve"> </w:t>
      </w:r>
      <w:proofErr w:type="spellStart"/>
      <w:r>
        <w:t>Obljetnice</w:t>
      </w:r>
      <w:proofErr w:type="spellEnd"/>
      <w:r>
        <w:t xml:space="preserve"> </w:t>
      </w:r>
      <w:proofErr w:type="spellStart"/>
      <w:r>
        <w:t>Gimnazije</w:t>
      </w:r>
      <w:proofErr w:type="spellEnd"/>
      <w:r>
        <w:t xml:space="preserve"> Karlovac. Na </w:t>
      </w:r>
      <w:proofErr w:type="spellStart"/>
      <w:r>
        <w:t>spomenutom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AOP-u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autorskih</w:t>
      </w:r>
      <w:proofErr w:type="spellEnd"/>
      <w:r>
        <w:t xml:space="preserve"> </w:t>
      </w:r>
      <w:proofErr w:type="spellStart"/>
      <w:r>
        <w:t>honorara</w:t>
      </w:r>
      <w:proofErr w:type="spellEnd"/>
      <w:r>
        <w:t xml:space="preserve"> o </w:t>
      </w:r>
      <w:proofErr w:type="spellStart"/>
      <w:r>
        <w:t>umjetničkom</w:t>
      </w:r>
      <w:proofErr w:type="spellEnd"/>
      <w:r>
        <w:t xml:space="preserve"> </w:t>
      </w:r>
      <w:proofErr w:type="spellStart"/>
      <w:r>
        <w:t>nastupu</w:t>
      </w:r>
      <w:proofErr w:type="spellEnd"/>
      <w:r>
        <w:t xml:space="preserve"> za Tesla </w:t>
      </w:r>
      <w:proofErr w:type="spellStart"/>
      <w:r>
        <w:t>radi</w:t>
      </w:r>
      <w:proofErr w:type="spellEnd"/>
      <w:r>
        <w:t xml:space="preserve"> festival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</w:t>
      </w:r>
      <w:proofErr w:type="spellStart"/>
      <w:r>
        <w:t>predavača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Festivalu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. 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AOP-u </w:t>
      </w:r>
      <w:proofErr w:type="spellStart"/>
      <w:r>
        <w:t>knjiženi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restauracije</w:t>
      </w:r>
      <w:proofErr w:type="spellEnd"/>
      <w:r>
        <w:t xml:space="preserve"> </w:t>
      </w:r>
      <w:proofErr w:type="spellStart"/>
      <w:r>
        <w:lastRenderedPageBreak/>
        <w:t>nastavnih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zbirke</w:t>
      </w:r>
      <w:proofErr w:type="spellEnd"/>
      <w:r>
        <w:t xml:space="preserve">,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proofErr w:type="gramStart"/>
      <w:r>
        <w:t>dokumentacije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prozupožarnih</w:t>
      </w:r>
      <w:proofErr w:type="spellEnd"/>
      <w:r>
        <w:t xml:space="preserve"> </w:t>
      </w:r>
      <w:proofErr w:type="spellStart"/>
      <w:r>
        <w:t>stuba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lifta</w:t>
      </w:r>
      <w:proofErr w:type="spellEnd"/>
      <w:r>
        <w:t xml:space="preserve">,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troškovnik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ograde</w:t>
      </w:r>
      <w:proofErr w:type="spellEnd"/>
      <w:r>
        <w:t>.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</w:rPr>
        <w:t xml:space="preserve">AOP 183 – </w:t>
      </w:r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usluge</w:t>
      </w:r>
      <w:proofErr w:type="spellEnd"/>
      <w:r>
        <w:t xml:space="preserve"> – </w:t>
      </w:r>
      <w:proofErr w:type="spellStart"/>
      <w:r>
        <w:t>odnosi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tisak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roll-up </w:t>
      </w:r>
      <w:proofErr w:type="spellStart"/>
      <w:r>
        <w:t>povodom</w:t>
      </w:r>
      <w:proofErr w:type="spellEnd"/>
      <w:r>
        <w:t xml:space="preserve"> 250. </w:t>
      </w:r>
      <w:proofErr w:type="spellStart"/>
      <w:proofErr w:type="gramStart"/>
      <w:r>
        <w:t>obljetnice</w:t>
      </w:r>
      <w:proofErr w:type="spellEnd"/>
      <w:proofErr w:type="gramEnd"/>
      <w:r>
        <w:t xml:space="preserve">, </w:t>
      </w:r>
      <w:proofErr w:type="spellStart"/>
      <w:r>
        <w:t>tisak</w:t>
      </w:r>
      <w:proofErr w:type="spellEnd"/>
      <w:r>
        <w:t xml:space="preserve"> </w:t>
      </w:r>
      <w:proofErr w:type="spellStart"/>
      <w:r>
        <w:t>letka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banera</w:t>
      </w:r>
      <w:proofErr w:type="spellEnd"/>
      <w:r>
        <w:t xml:space="preserve">, </w:t>
      </w:r>
      <w:proofErr w:type="spellStart"/>
      <w:r>
        <w:t>tisak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murala</w:t>
      </w:r>
      <w:proofErr w:type="spellEnd"/>
      <w:r>
        <w:t xml:space="preserve"> za </w:t>
      </w:r>
      <w:proofErr w:type="spellStart"/>
      <w:r>
        <w:t>binu</w:t>
      </w:r>
      <w:proofErr w:type="spellEnd"/>
      <w:r>
        <w:t xml:space="preserve">, 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 za </w:t>
      </w:r>
      <w:proofErr w:type="spellStart"/>
      <w:r>
        <w:t>izložbu</w:t>
      </w:r>
      <w:proofErr w:type="spellEnd"/>
      <w:r>
        <w:t xml:space="preserve">,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režije</w:t>
      </w:r>
      <w:proofErr w:type="spellEnd"/>
      <w:r>
        <w:t xml:space="preserve"> </w:t>
      </w:r>
      <w:proofErr w:type="spellStart"/>
      <w:r>
        <w:t>zvuka</w:t>
      </w:r>
      <w:proofErr w:type="spellEnd"/>
      <w:r>
        <w:t xml:space="preserve"> za </w:t>
      </w:r>
      <w:proofErr w:type="spellStart"/>
      <w:r>
        <w:t>Salonsko</w:t>
      </w:r>
      <w:proofErr w:type="spellEnd"/>
      <w:r>
        <w:t xml:space="preserve"> </w:t>
      </w:r>
      <w:proofErr w:type="spellStart"/>
      <w:r>
        <w:t>kolo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akademiju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spomen</w:t>
      </w:r>
      <w:proofErr w:type="spellEnd"/>
      <w:r>
        <w:t xml:space="preserve"> </w:t>
      </w:r>
      <w:proofErr w:type="spellStart"/>
      <w:r>
        <w:t>ploče</w:t>
      </w:r>
      <w:proofErr w:type="spellEnd"/>
      <w:r>
        <w:t xml:space="preserve">, </w:t>
      </w:r>
      <w:proofErr w:type="spellStart"/>
      <w:r>
        <w:t>restauracija</w:t>
      </w:r>
      <w:proofErr w:type="spellEnd"/>
      <w:r>
        <w:t xml:space="preserve"> vitrine.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189 </w:t>
      </w:r>
      <w:proofErr w:type="spellStart"/>
      <w:r>
        <w:rPr>
          <w:b/>
          <w:i/>
        </w:rPr>
        <w:t>Reprezentacija</w:t>
      </w:r>
      <w:proofErr w:type="spellEnd"/>
      <w:r>
        <w:t xml:space="preserve"> – </w:t>
      </w:r>
      <w:proofErr w:type="spellStart"/>
      <w:r>
        <w:t>reprezentacija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oraganizacija</w:t>
      </w:r>
      <w:proofErr w:type="spellEnd"/>
      <w:r>
        <w:t xml:space="preserve"> </w:t>
      </w:r>
      <w:proofErr w:type="spellStart"/>
      <w:r>
        <w:t>obljetnice</w:t>
      </w:r>
      <w:proofErr w:type="spellEnd"/>
      <w:r>
        <w:t xml:space="preserve"> (36.892</w:t>
      </w:r>
      <w:proofErr w:type="gramStart"/>
      <w:r>
        <w:t>,00</w:t>
      </w:r>
      <w:proofErr w:type="gramEnd"/>
      <w:r>
        <w:t xml:space="preserve">),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učenički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( 10.439,00),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izlete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ulaznica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vodstva</w:t>
      </w:r>
      <w:proofErr w:type="spellEnd"/>
      <w:r>
        <w:t>.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proofErr w:type="gramStart"/>
      <w:r>
        <w:rPr>
          <w:b/>
        </w:rPr>
        <w:t xml:space="preserve">AOP 191 </w:t>
      </w:r>
      <w:proofErr w:type="spellStart"/>
      <w:r>
        <w:rPr>
          <w:b/>
        </w:rPr>
        <w:t>Pristojbe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naknade</w:t>
      </w:r>
      <w:proofErr w:type="spellEnd"/>
      <w:r>
        <w:t xml:space="preserve"> –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nezapošljavanja</w:t>
      </w:r>
      <w:proofErr w:type="spellEnd"/>
      <w:r>
        <w:t xml:space="preserve"> </w:t>
      </w:r>
      <w:proofErr w:type="spellStart"/>
      <w:r>
        <w:t>kvote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>.</w:t>
      </w:r>
      <w:proofErr w:type="gramEnd"/>
      <w:r>
        <w:t xml:space="preserve"> Gimnazija Karlovac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</w:p>
    <w:p w:rsidR="00190071" w:rsidRDefault="00190071" w:rsidP="00190071">
      <w:pPr>
        <w:tabs>
          <w:tab w:val="left" w:pos="6090"/>
        </w:tabs>
        <w:ind w:left="1276"/>
        <w:jc w:val="both"/>
      </w:pPr>
      <w:r>
        <w:rPr>
          <w:b/>
          <w:i/>
        </w:rPr>
        <w:t xml:space="preserve">AOP 353 </w:t>
      </w:r>
      <w:proofErr w:type="spellStart"/>
      <w:r>
        <w:rPr>
          <w:b/>
          <w:i/>
        </w:rPr>
        <w:t>Rashodi</w:t>
      </w:r>
      <w:proofErr w:type="spellEnd"/>
      <w:r>
        <w:rPr>
          <w:b/>
          <w:i/>
        </w:rPr>
        <w:t xml:space="preserve"> za </w:t>
      </w:r>
      <w:proofErr w:type="spellStart"/>
      <w:r>
        <w:rPr>
          <w:b/>
          <w:i/>
        </w:rPr>
        <w:t>nabavu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proizvedene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dugotrajne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imovine</w:t>
      </w:r>
      <w:proofErr w:type="spellEnd"/>
      <w:r>
        <w:t xml:space="preserve"> </w:t>
      </w:r>
      <w:proofErr w:type="gramStart"/>
      <w:r>
        <w:t>–  U</w:t>
      </w:r>
      <w:proofErr w:type="gramEnd"/>
      <w:r>
        <w:t xml:space="preserve"> 2016. </w:t>
      </w:r>
      <w:proofErr w:type="spellStart"/>
      <w:r>
        <w:t>godini</w:t>
      </w:r>
      <w:proofErr w:type="spellEnd"/>
      <w:r>
        <w:t xml:space="preserve"> Gimnazija je </w:t>
      </w:r>
      <w:proofErr w:type="spellStart"/>
      <w:r>
        <w:t>opremljena</w:t>
      </w:r>
      <w:proofErr w:type="spellEnd"/>
      <w:r>
        <w:t xml:space="preserve"> s </w:t>
      </w:r>
      <w:proofErr w:type="spellStart"/>
      <w:r>
        <w:t>računalnom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160.388,51kn, </w:t>
      </w:r>
      <w:proofErr w:type="spellStart"/>
      <w:r>
        <w:t>uredskim</w:t>
      </w:r>
      <w:proofErr w:type="spellEnd"/>
      <w:r>
        <w:t xml:space="preserve"> </w:t>
      </w:r>
      <w:proofErr w:type="spellStart"/>
      <w:r>
        <w:t>namještajem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38.897,50kn,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proiciranje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 8.335,81kn, oprema za </w:t>
      </w:r>
      <w:proofErr w:type="spellStart"/>
      <w:r>
        <w:t>grijanje</w:t>
      </w:r>
      <w:proofErr w:type="spellEnd"/>
      <w:r>
        <w:t xml:space="preserve">, </w:t>
      </w:r>
      <w:proofErr w:type="spellStart"/>
      <w:r>
        <w:t>ventilaciju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hlađenje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 3.188,95, </w:t>
      </w:r>
      <w:proofErr w:type="spellStart"/>
      <w:r>
        <w:t>Laboratorijska</w:t>
      </w:r>
      <w:proofErr w:type="spellEnd"/>
      <w:r>
        <w:t xml:space="preserve"> oprema 3.590,19kn, </w:t>
      </w:r>
      <w:proofErr w:type="spellStart"/>
      <w:r>
        <w:t>mjerni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 3.995,00, </w:t>
      </w:r>
      <w:proofErr w:type="spellStart"/>
      <w:r>
        <w:t>sportska</w:t>
      </w:r>
      <w:proofErr w:type="spellEnd"/>
      <w:r>
        <w:t xml:space="preserve"> oprema u </w:t>
      </w:r>
      <w:proofErr w:type="spellStart"/>
      <w:r>
        <w:t>vrijednosti</w:t>
      </w:r>
      <w:proofErr w:type="spellEnd"/>
      <w:r>
        <w:t xml:space="preserve">  1.119,96kn, </w:t>
      </w:r>
      <w:proofErr w:type="spellStart"/>
      <w:r>
        <w:t>glazbena</w:t>
      </w:r>
      <w:proofErr w:type="spellEnd"/>
      <w:r>
        <w:t xml:space="preserve"> oprema u </w:t>
      </w:r>
      <w:proofErr w:type="spellStart"/>
      <w:r>
        <w:t>vrijednosti</w:t>
      </w:r>
      <w:proofErr w:type="spellEnd"/>
      <w:r>
        <w:t xml:space="preserve">  9.123,84kn, 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strojevi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oprema-</w:t>
      </w:r>
      <w:proofErr w:type="spellStart"/>
      <w:r>
        <w:t>snježna</w:t>
      </w:r>
      <w:proofErr w:type="spellEnd"/>
      <w:r>
        <w:t xml:space="preserve"> </w:t>
      </w:r>
      <w:proofErr w:type="spellStart"/>
      <w:r>
        <w:t>freza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7.823,00kn, </w:t>
      </w:r>
      <w:proofErr w:type="spellStart"/>
      <w:r>
        <w:t>knjige</w:t>
      </w:r>
      <w:proofErr w:type="spellEnd"/>
      <w:r>
        <w:t xml:space="preserve"> u </w:t>
      </w:r>
      <w:proofErr w:type="spellStart"/>
      <w:r>
        <w:t>knjižnicama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od 4.082,00kn.</w:t>
      </w:r>
    </w:p>
    <w:p w:rsidR="00190071" w:rsidRDefault="00190071" w:rsidP="00190071">
      <w:pPr>
        <w:tabs>
          <w:tab w:val="left" w:pos="6090"/>
        </w:tabs>
        <w:ind w:left="1276"/>
      </w:pPr>
    </w:p>
    <w:p w:rsidR="00190071" w:rsidRDefault="00190071" w:rsidP="00190071">
      <w:pPr>
        <w:tabs>
          <w:tab w:val="left" w:pos="6090"/>
        </w:tabs>
        <w:ind w:left="1276"/>
      </w:pPr>
      <w:proofErr w:type="gramStart"/>
      <w:r>
        <w:t>Karlovac, 31.</w:t>
      </w:r>
      <w:proofErr w:type="gramEnd"/>
      <w:r>
        <w:t xml:space="preserve"> </w:t>
      </w:r>
      <w:proofErr w:type="spellStart"/>
      <w:proofErr w:type="gramStart"/>
      <w:r>
        <w:t>s</w:t>
      </w:r>
      <w:r>
        <w:t>iječnja</w:t>
      </w:r>
      <w:proofErr w:type="spellEnd"/>
      <w:r>
        <w:t xml:space="preserve">  2017</w:t>
      </w:r>
      <w:proofErr w:type="gramEnd"/>
      <w:r>
        <w:t xml:space="preserve">. </w:t>
      </w:r>
      <w:proofErr w:type="spellStart"/>
      <w:proofErr w:type="gramStart"/>
      <w:r>
        <w:t>godine</w:t>
      </w:r>
      <w:proofErr w:type="spellEnd"/>
      <w:proofErr w:type="gramEnd"/>
    </w:p>
    <w:p w:rsidR="00190071" w:rsidRDefault="00190071" w:rsidP="00190071">
      <w:pPr>
        <w:tabs>
          <w:tab w:val="left" w:pos="6090"/>
        </w:tabs>
        <w:ind w:left="1276"/>
      </w:pPr>
      <w:proofErr w:type="spellStart"/>
      <w:r>
        <w:t>Osoba</w:t>
      </w:r>
      <w:proofErr w:type="spellEnd"/>
      <w:r>
        <w:t xml:space="preserve"> za </w:t>
      </w:r>
      <w:proofErr w:type="spellStart"/>
      <w:r>
        <w:t>kontaktiranje</w:t>
      </w:r>
      <w:proofErr w:type="spellEnd"/>
      <w:r>
        <w:t xml:space="preserve">: </w:t>
      </w:r>
      <w:proofErr w:type="spellStart"/>
      <w:r>
        <w:t>Tihana</w:t>
      </w:r>
      <w:proofErr w:type="spellEnd"/>
      <w:r>
        <w:t xml:space="preserve"> </w:t>
      </w:r>
      <w:proofErr w:type="spellStart"/>
      <w:r>
        <w:t>Cvitešić</w:t>
      </w:r>
      <w:proofErr w:type="spellEnd"/>
    </w:p>
    <w:p w:rsidR="00190071" w:rsidRDefault="00190071" w:rsidP="00190071">
      <w:pPr>
        <w:tabs>
          <w:tab w:val="left" w:pos="6090"/>
        </w:tabs>
        <w:ind w:left="1276"/>
      </w:pPr>
      <w:proofErr w:type="spellStart"/>
      <w:r>
        <w:t>Telefon</w:t>
      </w:r>
      <w:proofErr w:type="spellEnd"/>
      <w:r>
        <w:t>: 047/654-131</w:t>
      </w:r>
    </w:p>
    <w:p w:rsidR="00190071" w:rsidRDefault="00190071" w:rsidP="00190071">
      <w:pPr>
        <w:ind w:left="1276"/>
      </w:pPr>
    </w:p>
    <w:p w:rsidR="00190071" w:rsidRDefault="00190071" w:rsidP="00190071">
      <w:pPr>
        <w:tabs>
          <w:tab w:val="left" w:pos="5445"/>
        </w:tabs>
        <w:ind w:left="1276"/>
      </w:pPr>
      <w:r>
        <w:tab/>
      </w:r>
      <w:proofErr w:type="spellStart"/>
      <w:r>
        <w:t>Zakonski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>:</w:t>
      </w:r>
    </w:p>
    <w:p w:rsidR="00190071" w:rsidRDefault="00190071" w:rsidP="00190071">
      <w:pPr>
        <w:tabs>
          <w:tab w:val="left" w:pos="5445"/>
        </w:tabs>
        <w:ind w:left="1276"/>
      </w:pPr>
      <w:r>
        <w:tab/>
        <w:t xml:space="preserve">Damir Mandić, </w:t>
      </w:r>
      <w:proofErr w:type="spellStart"/>
      <w:r>
        <w:t>dipl.teolog</w:t>
      </w:r>
      <w:proofErr w:type="spellEnd"/>
    </w:p>
    <w:p w:rsidR="00AD628C" w:rsidRPr="004E2987" w:rsidRDefault="00AD628C" w:rsidP="00190071">
      <w:pPr>
        <w:ind w:left="1276"/>
        <w:rPr>
          <w:rFonts w:ascii="Calibri" w:eastAsia="KaiTi" w:hAnsi="Calibri"/>
          <w:bCs/>
          <w:iCs/>
        </w:rPr>
      </w:pPr>
    </w:p>
    <w:p w:rsidR="00AD628C" w:rsidRPr="004E2987" w:rsidRDefault="00AD628C" w:rsidP="00190071">
      <w:pPr>
        <w:ind w:left="1276"/>
        <w:rPr>
          <w:rFonts w:ascii="Calibri" w:eastAsia="KaiTi" w:hAnsi="Calibri"/>
          <w:bCs/>
          <w:iCs/>
        </w:rPr>
      </w:pPr>
    </w:p>
    <w:p w:rsidR="00AD628C" w:rsidRDefault="00AD628C" w:rsidP="00190071">
      <w:pPr>
        <w:ind w:right="-1417"/>
      </w:pPr>
    </w:p>
    <w:sectPr w:rsidR="00AD628C" w:rsidSect="008E0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A9" w:rsidRDefault="00803BA9" w:rsidP="005C6D9E">
      <w:pPr>
        <w:spacing w:after="0" w:line="240" w:lineRule="auto"/>
      </w:pPr>
      <w:r>
        <w:separator/>
      </w:r>
    </w:p>
  </w:endnote>
  <w:endnote w:type="continuationSeparator" w:id="0">
    <w:p w:rsidR="00803BA9" w:rsidRDefault="00803BA9" w:rsidP="005C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94" w:rsidRDefault="00911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77" w:rsidRDefault="008E0177">
    <w:pPr>
      <w:pStyle w:val="Footer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02B03F93" wp14:editId="3E839E1A">
          <wp:extent cx="7560000" cy="792580"/>
          <wp:effectExtent l="0" t="0" r="3175" b="762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boja_drugi 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94" w:rsidRDefault="00911F94">
    <w:pPr>
      <w:pStyle w:val="Footer"/>
    </w:pPr>
    <w:r>
      <w:rPr>
        <w:noProof/>
      </w:rPr>
      <w:drawing>
        <wp:inline distT="0" distB="0" distL="0" distR="0" wp14:anchorId="03D9929F">
          <wp:extent cx="7559039" cy="792480"/>
          <wp:effectExtent l="0" t="0" r="4445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39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A9" w:rsidRDefault="00803BA9" w:rsidP="005C6D9E">
      <w:pPr>
        <w:spacing w:after="0" w:line="240" w:lineRule="auto"/>
      </w:pPr>
      <w:r>
        <w:separator/>
      </w:r>
    </w:p>
  </w:footnote>
  <w:footnote w:type="continuationSeparator" w:id="0">
    <w:p w:rsidR="00803BA9" w:rsidRDefault="00803BA9" w:rsidP="005C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94" w:rsidRDefault="00911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77" w:rsidRDefault="008E0177">
    <w:pPr>
      <w:pStyle w:val="Header"/>
    </w:pPr>
  </w:p>
  <w:p w:rsidR="005C6D9E" w:rsidRDefault="005C6D9E" w:rsidP="005C6D9E">
    <w:pPr>
      <w:pStyle w:val="Header"/>
      <w:tabs>
        <w:tab w:val="clear" w:pos="9406"/>
        <w:tab w:val="right" w:pos="10773"/>
      </w:tabs>
      <w:ind w:lef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77" w:rsidRDefault="008E0177" w:rsidP="008E0177">
    <w:pPr>
      <w:pStyle w:val="Header"/>
      <w:ind w:left="851"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53206" wp14:editId="116CF436">
          <wp:simplePos x="0" y="0"/>
          <wp:positionH relativeFrom="margin">
            <wp:posOffset>0</wp:posOffset>
          </wp:positionH>
          <wp:positionV relativeFrom="margin">
            <wp:posOffset>-892175</wp:posOffset>
          </wp:positionV>
          <wp:extent cx="7577455" cy="3188970"/>
          <wp:effectExtent l="0" t="0" r="4445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zaglavlje_boj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318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9E"/>
    <w:rsid w:val="00190071"/>
    <w:rsid w:val="00266F23"/>
    <w:rsid w:val="002C6E39"/>
    <w:rsid w:val="0030054F"/>
    <w:rsid w:val="003813EA"/>
    <w:rsid w:val="003D5A3D"/>
    <w:rsid w:val="00404337"/>
    <w:rsid w:val="004905B2"/>
    <w:rsid w:val="004C5563"/>
    <w:rsid w:val="005944CC"/>
    <w:rsid w:val="005C3C37"/>
    <w:rsid w:val="005C6D9E"/>
    <w:rsid w:val="00711936"/>
    <w:rsid w:val="00714FDD"/>
    <w:rsid w:val="00740681"/>
    <w:rsid w:val="007873E1"/>
    <w:rsid w:val="00793612"/>
    <w:rsid w:val="00803BA9"/>
    <w:rsid w:val="0087490E"/>
    <w:rsid w:val="008E0177"/>
    <w:rsid w:val="00911F94"/>
    <w:rsid w:val="009D296B"/>
    <w:rsid w:val="00A852F4"/>
    <w:rsid w:val="00AD628C"/>
    <w:rsid w:val="00D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Gimnazija</cp:lastModifiedBy>
  <cp:revision>2</cp:revision>
  <cp:lastPrinted>2016-03-07T11:44:00Z</cp:lastPrinted>
  <dcterms:created xsi:type="dcterms:W3CDTF">2017-02-01T11:42:00Z</dcterms:created>
  <dcterms:modified xsi:type="dcterms:W3CDTF">2017-02-01T11:42:00Z</dcterms:modified>
</cp:coreProperties>
</file>