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9A" w:rsidRDefault="007153A2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REZULTATI LIKOVNOG NATJEČAJA "ŠARENI ARBORETUM"</w:t>
      </w:r>
    </w:p>
    <w:p w:rsidR="0078539A" w:rsidRDefault="0078539A">
      <w:pPr>
        <w:spacing w:line="360" w:lineRule="auto"/>
      </w:pPr>
    </w:p>
    <w:p w:rsidR="0078539A" w:rsidRDefault="007153A2">
      <w:pPr>
        <w:spacing w:line="360" w:lineRule="auto"/>
        <w:rPr>
          <w:b/>
          <w:bCs/>
        </w:rPr>
      </w:pPr>
      <w:r>
        <w:rPr>
          <w:b/>
          <w:bCs/>
        </w:rPr>
        <w:t>Nagrađeni učenici: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1605"/>
        <w:gridCol w:w="1620"/>
        <w:gridCol w:w="840"/>
        <w:gridCol w:w="4408"/>
      </w:tblGrid>
      <w:tr w:rsidR="0078539A">
        <w:trPr>
          <w:trHeight w:val="660"/>
        </w:trPr>
        <w:tc>
          <w:tcPr>
            <w:tcW w:w="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Red. br.</w:t>
            </w:r>
          </w:p>
        </w:tc>
        <w:tc>
          <w:tcPr>
            <w:tcW w:w="1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učenika, razred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Zaporka 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  <w:tc>
          <w:tcPr>
            <w:tcW w:w="4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Obrazloženje žirija</w:t>
            </w:r>
          </w:p>
        </w:tc>
      </w:tr>
      <w:tr w:rsidR="0078539A"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Dora Išlić, 1. b</w:t>
            </w:r>
          </w:p>
        </w:tc>
        <w:tc>
          <w:tcPr>
            <w:tcW w:w="162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LOPOČ2OOO3</w:t>
            </w:r>
          </w:p>
        </w:tc>
        <w:tc>
          <w:tcPr>
            <w:tcW w:w="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19/20</w:t>
            </w:r>
          </w:p>
        </w:tc>
        <w:tc>
          <w:tcPr>
            <w:tcW w:w="440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spacing w:line="360" w:lineRule="auto"/>
            </w:pPr>
            <w:r>
              <w:t>Učenica je u potpunosti slijedila zadane smjernice. Svojim radom u</w:t>
            </w:r>
            <w:r>
              <w:t>spješno je zadovoljila kriterij kreativnosti jer vrlo uspješnom primjenom likovnih elemenata i kompozicijskih načela nije kopirala stvarnost, nego je motive lopoča prikazala na slobodan način koji ujedno upućuje na to da učenica poznaje važna umjetnička dj</w:t>
            </w:r>
            <w:r>
              <w:t>ela sa sličnim motivima.</w:t>
            </w:r>
          </w:p>
        </w:tc>
      </w:tr>
      <w:tr w:rsidR="0078539A"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Sara Kalčić, 2. f</w:t>
            </w:r>
          </w:p>
        </w:tc>
        <w:tc>
          <w:tcPr>
            <w:tcW w:w="162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VJEŠTICA 55283</w:t>
            </w:r>
          </w:p>
        </w:tc>
        <w:tc>
          <w:tcPr>
            <w:tcW w:w="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17/20</w:t>
            </w:r>
          </w:p>
        </w:tc>
        <w:tc>
          <w:tcPr>
            <w:tcW w:w="440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spacing w:line="360" w:lineRule="auto"/>
            </w:pPr>
            <w:r>
              <w:t>Učenica je u potpunosti slijedila zadane smjernice. Uložila je puno truda i vrlo vješto primijenila različite vrsta boja i linija. Kompozicijska načela je dostatno primijenila</w:t>
            </w:r>
            <w:r>
              <w:t xml:space="preserve">  (više u prikazu biljnih motiva nego pozadine). Kreativnost je uspješno ostvarila, posebno u izboru oblika i boja.</w:t>
            </w:r>
          </w:p>
        </w:tc>
      </w:tr>
      <w:tr w:rsidR="0078539A">
        <w:tc>
          <w:tcPr>
            <w:tcW w:w="59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160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Ilijana Topić, 2. b</w:t>
            </w:r>
          </w:p>
        </w:tc>
        <w:tc>
          <w:tcPr>
            <w:tcW w:w="162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RUŽA 10000</w:t>
            </w:r>
          </w:p>
        </w:tc>
        <w:tc>
          <w:tcPr>
            <w:tcW w:w="84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pStyle w:val="TableContents"/>
              <w:jc w:val="center"/>
            </w:pPr>
            <w:r>
              <w:t>16/20</w:t>
            </w:r>
          </w:p>
        </w:tc>
        <w:tc>
          <w:tcPr>
            <w:tcW w:w="440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78539A" w:rsidRDefault="007153A2">
            <w:pPr>
              <w:spacing w:line="360" w:lineRule="auto"/>
            </w:pPr>
            <w:r>
              <w:t>Učenica je u potpunosti slijedila zadane smjernice. Njen pristup je izrazito kreativan, no rad više</w:t>
            </w:r>
            <w:r>
              <w:t xml:space="preserve"> podsjeća na grafički dizajn (logo) nego na dovršen slikarski rad te je stoga primjena likovnih elemenata i kompozicijskih načela dostatna.  </w:t>
            </w:r>
          </w:p>
        </w:tc>
      </w:tr>
    </w:tbl>
    <w:p w:rsidR="0078539A" w:rsidRDefault="0078539A">
      <w:pPr>
        <w:spacing w:line="360" w:lineRule="auto"/>
        <w:jc w:val="center"/>
      </w:pPr>
    </w:p>
    <w:p w:rsidR="007153A2" w:rsidRDefault="007153A2">
      <w:pPr>
        <w:spacing w:line="360" w:lineRule="auto"/>
        <w:rPr>
          <w:b/>
          <w:bCs/>
        </w:rPr>
      </w:pPr>
      <w:bookmarkStart w:id="0" w:name="__DdeLink__40_1239208634"/>
      <w:bookmarkEnd w:id="0"/>
    </w:p>
    <w:p w:rsidR="007153A2" w:rsidRDefault="007153A2">
      <w:pPr>
        <w:spacing w:line="360" w:lineRule="auto"/>
        <w:rPr>
          <w:b/>
          <w:bCs/>
        </w:rPr>
      </w:pPr>
    </w:p>
    <w:p w:rsidR="0078539A" w:rsidRDefault="007153A2">
      <w:pPr>
        <w:spacing w:line="360" w:lineRule="auto"/>
        <w:rPr>
          <w:b/>
          <w:bCs/>
        </w:rPr>
      </w:pPr>
      <w:bookmarkStart w:id="1" w:name="_GoBack"/>
      <w:bookmarkEnd w:id="1"/>
      <w:r>
        <w:rPr>
          <w:b/>
          <w:bCs/>
        </w:rPr>
        <w:lastRenderedPageBreak/>
        <w:t>Pohvaljeni učenici za sudjelovanje na natječaju:</w:t>
      </w:r>
    </w:p>
    <w:p w:rsidR="0078539A" w:rsidRDefault="007153A2">
      <w:pPr>
        <w:spacing w:line="360" w:lineRule="auto"/>
      </w:pPr>
      <w:r>
        <w:t>Ivan Jakovljević, 1. c</w:t>
      </w:r>
    </w:p>
    <w:p w:rsidR="0078539A" w:rsidRDefault="007153A2">
      <w:pPr>
        <w:spacing w:line="360" w:lineRule="auto"/>
      </w:pPr>
      <w:r>
        <w:t>Patricia Šavor, 1. a</w:t>
      </w:r>
    </w:p>
    <w:sectPr w:rsidR="0078539A">
      <w:pgSz w:w="11906" w:h="16838"/>
      <w:pgMar w:top="1417" w:right="1417" w:bottom="1417" w:left="1417" w:header="0" w:footer="0" w:gutter="0"/>
      <w:cols w:space="720"/>
      <w:formProt w:val="0"/>
      <w:docGrid w:linePitch="600" w:charSpace="77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39A"/>
    <w:rsid w:val="007153A2"/>
    <w:rsid w:val="0078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4309"/>
  <w15:docId w15:val="{CE6F378D-EF32-4021-A771-07D3D5AC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Zadanifontodlomka">
    <w:name w:val="Zadani font odlomka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Ecoing d o o</dc:creator>
  <cp:lastModifiedBy>Ognjen</cp:lastModifiedBy>
  <cp:revision>4</cp:revision>
  <dcterms:created xsi:type="dcterms:W3CDTF">2019-05-08T19:31:00Z</dcterms:created>
  <dcterms:modified xsi:type="dcterms:W3CDTF">2019-05-31T13:09:00Z</dcterms:modified>
</cp:coreProperties>
</file>